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5E0F" w14:textId="77777777" w:rsidR="00CB0B79" w:rsidRPr="006A5EF1" w:rsidRDefault="00CB0B79" w:rsidP="00062127">
      <w:pPr>
        <w:pStyle w:val="Heading1"/>
        <w:rPr>
          <w:noProof w:val="0"/>
          <w:lang w:val="en-CA"/>
        </w:rPr>
      </w:pPr>
    </w:p>
    <w:p w14:paraId="02711F26" w14:textId="77777777" w:rsidR="00CB0B79" w:rsidRPr="006A5EF1" w:rsidRDefault="00CB0B79" w:rsidP="00062127">
      <w:pPr>
        <w:pStyle w:val="Heading1"/>
        <w:rPr>
          <w:noProof w:val="0"/>
          <w:lang w:val="en-CA"/>
        </w:rPr>
      </w:pPr>
    </w:p>
    <w:p w14:paraId="48C4A309" w14:textId="77777777" w:rsidR="00CB0B79" w:rsidRPr="006A5EF1" w:rsidRDefault="00CB0B79" w:rsidP="00062127">
      <w:pPr>
        <w:pStyle w:val="Heading1"/>
        <w:rPr>
          <w:noProof w:val="0"/>
          <w:lang w:val="en-CA"/>
        </w:rPr>
      </w:pPr>
    </w:p>
    <w:p w14:paraId="3AAF6CE2" w14:textId="77777777" w:rsidR="00CB0B79" w:rsidRPr="006A5EF1" w:rsidRDefault="00CB0B79" w:rsidP="00062127">
      <w:pPr>
        <w:pStyle w:val="Heading1"/>
        <w:rPr>
          <w:noProof w:val="0"/>
          <w:lang w:val="en-CA"/>
        </w:rPr>
      </w:pPr>
    </w:p>
    <w:p w14:paraId="76F0F80F" w14:textId="77777777" w:rsidR="00CB0B79" w:rsidRPr="006A5EF1" w:rsidRDefault="00CB0B79" w:rsidP="00062127">
      <w:pPr>
        <w:pStyle w:val="Heading1"/>
        <w:rPr>
          <w:noProof w:val="0"/>
          <w:lang w:val="en-CA"/>
        </w:rPr>
      </w:pPr>
    </w:p>
    <w:p w14:paraId="15694F1D" w14:textId="77777777" w:rsidR="00CB0B79" w:rsidRPr="006A5EF1" w:rsidRDefault="00CB0B79" w:rsidP="00062127">
      <w:pPr>
        <w:pStyle w:val="Heading1"/>
        <w:rPr>
          <w:noProof w:val="0"/>
          <w:lang w:val="en-CA"/>
        </w:rPr>
      </w:pPr>
    </w:p>
    <w:p w14:paraId="040CC229" w14:textId="77777777" w:rsidR="00CB0B79" w:rsidRPr="006A5EF1" w:rsidRDefault="00CB0B79" w:rsidP="00062127">
      <w:pPr>
        <w:pStyle w:val="Heading1"/>
        <w:rPr>
          <w:noProof w:val="0"/>
          <w:lang w:val="en-CA"/>
        </w:rPr>
      </w:pPr>
    </w:p>
    <w:p w14:paraId="78816254" w14:textId="77777777" w:rsidR="00CB0B79" w:rsidRPr="006A5EF1" w:rsidRDefault="00CB0B79" w:rsidP="00062127">
      <w:pPr>
        <w:pStyle w:val="Heading1"/>
        <w:rPr>
          <w:noProof w:val="0"/>
          <w:lang w:val="en-CA"/>
        </w:rPr>
      </w:pPr>
    </w:p>
    <w:p w14:paraId="16A61CA4" w14:textId="77777777" w:rsidR="00CB0B79" w:rsidRPr="006A5EF1" w:rsidRDefault="00CB0B79" w:rsidP="00062127">
      <w:pPr>
        <w:pStyle w:val="Heading1"/>
        <w:rPr>
          <w:noProof w:val="0"/>
          <w:sz w:val="32"/>
          <w:szCs w:val="32"/>
          <w:lang w:val="en-CA"/>
        </w:rPr>
      </w:pPr>
    </w:p>
    <w:p w14:paraId="36589D8C" w14:textId="77777777" w:rsidR="003A5F9F" w:rsidRPr="00965A69" w:rsidRDefault="003A5F9F" w:rsidP="003A5F9F">
      <w:pPr>
        <w:autoSpaceDE w:val="0"/>
        <w:autoSpaceDN w:val="0"/>
        <w:rPr>
          <w:rFonts w:cs="Arial"/>
          <w:b/>
          <w:bCs/>
          <w:i/>
          <w:sz w:val="18"/>
          <w:szCs w:val="18"/>
        </w:rPr>
      </w:pPr>
      <w:r w:rsidRPr="00965A69">
        <w:rPr>
          <w:rFonts w:cs="Arial"/>
          <w:b/>
          <w:i/>
          <w:sz w:val="18"/>
          <w:szCs w:val="18"/>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Pr="00965A69">
          <w:rPr>
            <w:rStyle w:val="Hyperlink"/>
            <w:rFonts w:cs="Arial"/>
            <w:b/>
            <w:i/>
            <w:color w:val="auto"/>
            <w:sz w:val="18"/>
            <w:szCs w:val="18"/>
          </w:rPr>
          <w:t>click here</w:t>
        </w:r>
      </w:hyperlink>
      <w:r w:rsidRPr="00965A69">
        <w:rPr>
          <w:rFonts w:cs="Arial"/>
          <w:b/>
          <w:i/>
          <w:sz w:val="18"/>
          <w:szCs w:val="18"/>
        </w:rPr>
        <w:t xml:space="preserve">. </w:t>
      </w:r>
      <w:r w:rsidRPr="00965A69">
        <w:rPr>
          <w:rFonts w:cs="Arial"/>
          <w:b/>
          <w:bCs/>
          <w:i/>
          <w:sz w:val="18"/>
          <w:szCs w:val="18"/>
        </w:rPr>
        <w:t xml:space="preserve">To manage your subscription, unsubscribe from the list-serv and access the list archives, </w:t>
      </w:r>
      <w:hyperlink r:id="rId9" w:history="1">
        <w:r w:rsidRPr="00965A69">
          <w:rPr>
            <w:rStyle w:val="Hyperlink"/>
            <w:rFonts w:cs="Arial"/>
            <w:b/>
            <w:bCs/>
            <w:i/>
            <w:color w:val="auto"/>
            <w:sz w:val="18"/>
            <w:szCs w:val="18"/>
          </w:rPr>
          <w:t>click here</w:t>
        </w:r>
      </w:hyperlink>
      <w:r w:rsidRPr="00965A69">
        <w:rPr>
          <w:rFonts w:cs="Arial"/>
          <w:b/>
          <w:bCs/>
          <w:i/>
          <w:sz w:val="18"/>
          <w:szCs w:val="18"/>
        </w:rPr>
        <w:t xml:space="preserve">. </w:t>
      </w:r>
    </w:p>
    <w:p w14:paraId="4FDCAA84" w14:textId="77777777" w:rsidR="00EE4363" w:rsidRPr="006A5EF1" w:rsidRDefault="00EE4363" w:rsidP="00EE4363">
      <w:pPr>
        <w:pStyle w:val="Heading1"/>
        <w:rPr>
          <w:rFonts w:cs="Arial"/>
          <w:b w:val="0"/>
          <w:i/>
          <w:noProof w:val="0"/>
          <w:sz w:val="18"/>
          <w:szCs w:val="18"/>
          <w:lang w:val="en-CA"/>
        </w:rPr>
      </w:pPr>
    </w:p>
    <w:p w14:paraId="5F8662E4" w14:textId="7C404047" w:rsidR="00EE4363" w:rsidRPr="006A5EF1" w:rsidRDefault="0050103B" w:rsidP="00EE4363">
      <w:pPr>
        <w:pStyle w:val="Heading1"/>
        <w:rPr>
          <w:noProof w:val="0"/>
          <w:sz w:val="32"/>
          <w:szCs w:val="32"/>
          <w:lang w:val="en-CA"/>
        </w:rPr>
      </w:pPr>
      <w:r w:rsidRPr="003A5F9F">
        <w:rPr>
          <w:noProof w:val="0"/>
          <w:sz w:val="32"/>
          <w:szCs w:val="32"/>
          <w:lang w:val="en-CA"/>
        </w:rPr>
        <w:t>February 6</w:t>
      </w:r>
      <w:r w:rsidR="00EE4363" w:rsidRPr="003A5F9F">
        <w:rPr>
          <w:noProof w:val="0"/>
          <w:sz w:val="32"/>
          <w:szCs w:val="32"/>
          <w:lang w:val="en-CA"/>
        </w:rPr>
        <w:t>,</w:t>
      </w:r>
      <w:r w:rsidR="00A844FF">
        <w:rPr>
          <w:noProof w:val="0"/>
          <w:sz w:val="32"/>
          <w:szCs w:val="32"/>
          <w:lang w:val="en-CA"/>
        </w:rPr>
        <w:t xml:space="preserve"> 2015</w:t>
      </w:r>
    </w:p>
    <w:p w14:paraId="418CB5F8" w14:textId="6AEF74E7" w:rsidR="00EE4363" w:rsidRPr="006A5EF1" w:rsidRDefault="00EE4363" w:rsidP="00EE4363">
      <w:pPr>
        <w:pStyle w:val="Heading1"/>
        <w:rPr>
          <w:i/>
          <w:noProof w:val="0"/>
          <w:szCs w:val="24"/>
          <w:lang w:val="en-CA"/>
        </w:rPr>
      </w:pPr>
      <w:r w:rsidRPr="006A5EF1">
        <w:rPr>
          <w:i/>
          <w:noProof w:val="0"/>
          <w:szCs w:val="24"/>
          <w:lang w:val="en-CA"/>
        </w:rPr>
        <w:t xml:space="preserve">The next bulletin will be released </w:t>
      </w:r>
      <w:r w:rsidR="0050103B">
        <w:rPr>
          <w:i/>
          <w:noProof w:val="0"/>
          <w:szCs w:val="24"/>
          <w:lang w:val="en-CA"/>
        </w:rPr>
        <w:t>March 13</w:t>
      </w:r>
      <w:r w:rsidR="00A844FF">
        <w:rPr>
          <w:i/>
          <w:noProof w:val="0"/>
          <w:szCs w:val="24"/>
          <w:lang w:val="en-CA"/>
        </w:rPr>
        <w:t>, 2015</w:t>
      </w:r>
      <w:r w:rsidRPr="006A5EF1">
        <w:rPr>
          <w:i/>
          <w:noProof w:val="0"/>
          <w:szCs w:val="24"/>
          <w:lang w:val="en-CA"/>
        </w:rPr>
        <w:t>.</w:t>
      </w:r>
    </w:p>
    <w:p w14:paraId="4E2DCF92" w14:textId="77777777" w:rsidR="00EE4363" w:rsidRDefault="00EE4363" w:rsidP="00EE4363">
      <w:pPr>
        <w:pStyle w:val="Heading1"/>
        <w:rPr>
          <w:noProof w:val="0"/>
          <w:sz w:val="28"/>
          <w:szCs w:val="28"/>
          <w:lang w:val="en-CA"/>
        </w:rPr>
      </w:pPr>
    </w:p>
    <w:p w14:paraId="4AE22073" w14:textId="43560F53" w:rsidR="003A5F9F" w:rsidRPr="0041124B" w:rsidRDefault="003A5F9F" w:rsidP="003A5F9F">
      <w:pPr>
        <w:pStyle w:val="Heading1"/>
        <w:rPr>
          <w:noProof w:val="0"/>
          <w:color w:val="4BACC6" w:themeColor="accent5"/>
          <w:sz w:val="22"/>
          <w:lang w:val="en-CA"/>
        </w:rPr>
      </w:pPr>
      <w:r>
        <w:rPr>
          <w:noProof w:val="0"/>
          <w:color w:val="4BACC6" w:themeColor="accent5"/>
          <w:sz w:val="22"/>
          <w:lang w:val="en-CA"/>
        </w:rPr>
        <w:t>This special bulletin contains some recent information related to disability. To continue the discussion about this important topic, w</w:t>
      </w:r>
      <w:r w:rsidRPr="0041124B">
        <w:rPr>
          <w:noProof w:val="0"/>
          <w:color w:val="4BACC6" w:themeColor="accent5"/>
          <w:sz w:val="22"/>
          <w:lang w:val="en-CA"/>
        </w:rPr>
        <w:t>e invi</w:t>
      </w:r>
      <w:bookmarkStart w:id="0" w:name="_GoBack"/>
      <w:bookmarkEnd w:id="0"/>
      <w:r w:rsidRPr="0041124B">
        <w:rPr>
          <w:noProof w:val="0"/>
          <w:color w:val="4BACC6" w:themeColor="accent5"/>
          <w:sz w:val="22"/>
          <w:lang w:val="en-CA"/>
        </w:rPr>
        <w:t xml:space="preserve">te you to share other </w:t>
      </w:r>
      <w:r>
        <w:rPr>
          <w:noProof w:val="0"/>
          <w:color w:val="4BACC6" w:themeColor="accent5"/>
          <w:sz w:val="22"/>
          <w:lang w:val="en-CA"/>
        </w:rPr>
        <w:t xml:space="preserve">information </w:t>
      </w:r>
      <w:r w:rsidRPr="0041124B">
        <w:rPr>
          <w:noProof w:val="0"/>
          <w:color w:val="4BACC6" w:themeColor="accent5"/>
          <w:sz w:val="22"/>
          <w:lang w:val="en-CA"/>
        </w:rPr>
        <w:t xml:space="preserve">relevant </w:t>
      </w:r>
      <w:r>
        <w:rPr>
          <w:noProof w:val="0"/>
          <w:color w:val="4BACC6" w:themeColor="accent5"/>
          <w:sz w:val="22"/>
          <w:lang w:val="en-CA"/>
        </w:rPr>
        <w:t xml:space="preserve">to disability on this listserv. </w:t>
      </w:r>
    </w:p>
    <w:p w14:paraId="1EEDAFED" w14:textId="77777777" w:rsidR="0050103B" w:rsidRDefault="0050103B" w:rsidP="00E822FD">
      <w:pPr>
        <w:pStyle w:val="Heading1"/>
        <w:rPr>
          <w:noProof w:val="0"/>
          <w:sz w:val="28"/>
          <w:szCs w:val="28"/>
          <w:lang w:val="en-CA"/>
        </w:rPr>
      </w:pPr>
    </w:p>
    <w:p w14:paraId="4E810422" w14:textId="3557F521" w:rsidR="00E822FD" w:rsidRPr="006A5EF1" w:rsidRDefault="00E822FD" w:rsidP="00E822FD">
      <w:pPr>
        <w:pStyle w:val="Heading1"/>
        <w:rPr>
          <w:noProof w:val="0"/>
          <w:sz w:val="28"/>
          <w:szCs w:val="28"/>
          <w:lang w:val="en-CA"/>
        </w:rPr>
      </w:pPr>
      <w:r w:rsidRPr="006A5EF1">
        <w:rPr>
          <w:noProof w:val="0"/>
          <w:sz w:val="28"/>
          <w:szCs w:val="28"/>
          <w:lang w:val="en-CA"/>
        </w:rPr>
        <w:t>In this week’s</w:t>
      </w:r>
      <w:r w:rsidR="0050103B">
        <w:rPr>
          <w:noProof w:val="0"/>
          <w:sz w:val="28"/>
          <w:szCs w:val="28"/>
          <w:lang w:val="en-CA"/>
        </w:rPr>
        <w:t xml:space="preserve"> special </w:t>
      </w:r>
      <w:r w:rsidRPr="006A5EF1">
        <w:rPr>
          <w:noProof w:val="0"/>
          <w:sz w:val="28"/>
          <w:szCs w:val="28"/>
          <w:lang w:val="en-CA"/>
        </w:rPr>
        <w:t>issue</w:t>
      </w:r>
      <w:r w:rsidR="0050103B">
        <w:rPr>
          <w:noProof w:val="0"/>
          <w:sz w:val="28"/>
          <w:szCs w:val="28"/>
          <w:lang w:val="en-CA"/>
        </w:rPr>
        <w:t xml:space="preserve"> on disability</w:t>
      </w:r>
      <w:r w:rsidRPr="006A5EF1">
        <w:rPr>
          <w:noProof w:val="0"/>
          <w:sz w:val="28"/>
          <w:szCs w:val="28"/>
          <w:lang w:val="en-CA"/>
        </w:rPr>
        <w:t>:</w:t>
      </w:r>
    </w:p>
    <w:p w14:paraId="46885C00" w14:textId="77777777" w:rsidR="00E822FD" w:rsidRPr="006A5EF1" w:rsidRDefault="00E822FD" w:rsidP="00E822FD">
      <w:pPr>
        <w:pStyle w:val="Heading1"/>
        <w:rPr>
          <w:i/>
          <w:iCs/>
          <w:noProof w:val="0"/>
          <w:lang w:val="en-CA"/>
        </w:rPr>
      </w:pPr>
    </w:p>
    <w:p w14:paraId="783E490F" w14:textId="77777777" w:rsidR="00E822FD" w:rsidRPr="006A5EF1" w:rsidRDefault="00E822FD" w:rsidP="00E822FD">
      <w:pPr>
        <w:pStyle w:val="Heading1"/>
        <w:rPr>
          <w:rStyle w:val="Hyperlink"/>
          <w:noProof w:val="0"/>
          <w:lang w:val="en-CA"/>
        </w:rPr>
      </w:pPr>
      <w:r w:rsidRPr="00AE2859">
        <w:rPr>
          <w:i/>
          <w:iCs/>
          <w:noProof w:val="0"/>
          <w:szCs w:val="24"/>
          <w:lang w:val="en-CA"/>
        </w:rPr>
        <w:fldChar w:fldCharType="begin"/>
      </w:r>
      <w:r w:rsidRPr="006A5EF1">
        <w:rPr>
          <w:i/>
          <w:iCs/>
          <w:noProof w:val="0"/>
          <w:szCs w:val="24"/>
          <w:lang w:val="en-CA"/>
        </w:rPr>
        <w:instrText>HYPERLINK  \l "_I._NEWS_&amp;"</w:instrText>
      </w:r>
      <w:r w:rsidRPr="00AE2859">
        <w:rPr>
          <w:i/>
          <w:iCs/>
          <w:noProof w:val="0"/>
          <w:szCs w:val="24"/>
          <w:lang w:val="en-CA"/>
        </w:rPr>
        <w:fldChar w:fldCharType="separate"/>
      </w:r>
      <w:r w:rsidRPr="006A5EF1">
        <w:rPr>
          <w:rStyle w:val="Hyperlink"/>
          <w:rFonts w:cs="Arial"/>
          <w:i/>
          <w:iCs/>
          <w:noProof w:val="0"/>
          <w:color w:val="auto"/>
          <w:szCs w:val="24"/>
          <w:lang w:val="en-CA"/>
        </w:rPr>
        <w:t>I. NEWS &amp; VIEWS</w:t>
      </w:r>
      <w:r w:rsidRPr="006A5EF1">
        <w:rPr>
          <w:rStyle w:val="Hyperlink"/>
          <w:rFonts w:cs="Arial"/>
          <w:noProof w:val="0"/>
          <w:color w:val="auto"/>
          <w:szCs w:val="24"/>
          <w:lang w:val="en-CA"/>
        </w:rPr>
        <w:t xml:space="preserve"> </w:t>
      </w:r>
    </w:p>
    <w:p w14:paraId="3E5C9470" w14:textId="4E45EC71" w:rsidR="00B65E7C" w:rsidRPr="00B40D5E" w:rsidRDefault="00E822FD" w:rsidP="00B65E7C">
      <w:pPr>
        <w:pStyle w:val="ListNumber"/>
      </w:pPr>
      <w:r w:rsidRPr="00AE2859">
        <w:rPr>
          <w:i/>
          <w:iCs/>
          <w:szCs w:val="24"/>
        </w:rPr>
        <w:fldChar w:fldCharType="end"/>
      </w:r>
      <w:hyperlink w:anchor="_1._The_Ontario" w:history="1">
        <w:r w:rsidR="00B65E7C" w:rsidRPr="000C5F72">
          <w:rPr>
            <w:rStyle w:val="Hyperlink"/>
          </w:rPr>
          <w:t>The Ontario Minis</w:t>
        </w:r>
        <w:r w:rsidR="003A5F9F">
          <w:rPr>
            <w:rStyle w:val="Hyperlink"/>
          </w:rPr>
          <w:t xml:space="preserve">try of Child and Youth Services: </w:t>
        </w:r>
        <w:r w:rsidR="00B65E7C" w:rsidRPr="000C5F72">
          <w:rPr>
            <w:rStyle w:val="Hyperlink"/>
          </w:rPr>
          <w:t>Special needs</w:t>
        </w:r>
      </w:hyperlink>
    </w:p>
    <w:p w14:paraId="6212BD4E" w14:textId="77777777" w:rsidR="000C5F72" w:rsidRDefault="00A844FF" w:rsidP="00E822FD">
      <w:pPr>
        <w:pStyle w:val="ListNumber"/>
      </w:pPr>
      <w:hyperlink w:anchor="_2.Ontario_teachers_seek" w:history="1">
        <w:r w:rsidR="000C5F72" w:rsidRPr="000C5F72">
          <w:rPr>
            <w:rStyle w:val="Hyperlink"/>
          </w:rPr>
          <w:t>Ontario teachers seek smaller class sizes, especially with more special-needs kids</w:t>
        </w:r>
      </w:hyperlink>
    </w:p>
    <w:p w14:paraId="0C85E70F" w14:textId="47AD801C" w:rsidR="00E822FD" w:rsidRDefault="00A844FF" w:rsidP="000C5F72">
      <w:pPr>
        <w:pStyle w:val="ListNumber"/>
      </w:pPr>
      <w:hyperlink w:anchor="_3.Special_needs_kids" w:history="1">
        <w:r w:rsidR="000C5F72" w:rsidRPr="000C5F72">
          <w:rPr>
            <w:rStyle w:val="Hyperlink"/>
          </w:rPr>
          <w:t>Special needs kids often told to stay home from school, says People for Education report</w:t>
        </w:r>
      </w:hyperlink>
    </w:p>
    <w:p w14:paraId="053DF517" w14:textId="77777777" w:rsidR="000C5F72" w:rsidRPr="006A5EF1" w:rsidRDefault="000C5F72" w:rsidP="000C5F72">
      <w:pPr>
        <w:pStyle w:val="ListNumber"/>
        <w:numPr>
          <w:ilvl w:val="0"/>
          <w:numId w:val="0"/>
        </w:numPr>
        <w:ind w:left="360"/>
      </w:pPr>
    </w:p>
    <w:p w14:paraId="07FDE965" w14:textId="77777777" w:rsidR="00E822FD" w:rsidRPr="006A5EF1" w:rsidRDefault="00E822FD" w:rsidP="00E822FD">
      <w:pPr>
        <w:pStyle w:val="Heading1"/>
        <w:rPr>
          <w:rStyle w:val="Hyperlink"/>
          <w:b w:val="0"/>
          <w:noProof w:val="0"/>
          <w:sz w:val="22"/>
          <w:lang w:val="en-CA"/>
        </w:rPr>
      </w:pPr>
      <w:r w:rsidRPr="00783F60">
        <w:rPr>
          <w:noProof w:val="0"/>
          <w:szCs w:val="24"/>
          <w:lang w:val="en-CA"/>
        </w:rPr>
        <w:fldChar w:fldCharType="begin"/>
      </w:r>
      <w:r w:rsidRPr="006A5EF1">
        <w:rPr>
          <w:noProof w:val="0"/>
          <w:szCs w:val="24"/>
          <w:lang w:val="en-CA"/>
        </w:rPr>
        <w:instrText>HYPERLINK  \l "_II._RECENT_REPORTS"</w:instrText>
      </w:r>
      <w:r w:rsidRPr="00783F60">
        <w:rPr>
          <w:noProof w:val="0"/>
          <w:szCs w:val="24"/>
          <w:lang w:val="en-CA"/>
        </w:rPr>
        <w:fldChar w:fldCharType="separate"/>
      </w:r>
      <w:r w:rsidRPr="006A5EF1">
        <w:rPr>
          <w:rStyle w:val="Hyperlink"/>
          <w:rFonts w:cs="Arial"/>
          <w:noProof w:val="0"/>
          <w:color w:val="auto"/>
          <w:szCs w:val="24"/>
          <w:lang w:val="en-CA"/>
        </w:rPr>
        <w:t xml:space="preserve">II. </w:t>
      </w:r>
      <w:r w:rsidRPr="006A5EF1">
        <w:rPr>
          <w:rStyle w:val="Hyperlink"/>
          <w:rFonts w:cs="Arial"/>
          <w:i/>
          <w:noProof w:val="0"/>
          <w:color w:val="auto"/>
          <w:szCs w:val="24"/>
          <w:lang w:val="en-CA"/>
        </w:rPr>
        <w:t>RECENT REPORTS AND RESEARCH</w:t>
      </w:r>
    </w:p>
    <w:p w14:paraId="7D8F2BD2" w14:textId="17156045" w:rsidR="00884842" w:rsidRPr="00884842" w:rsidRDefault="00E822FD" w:rsidP="00E822FD">
      <w:pPr>
        <w:pStyle w:val="ListNumber"/>
      </w:pPr>
      <w:r w:rsidRPr="00783F60">
        <w:rPr>
          <w:szCs w:val="24"/>
        </w:rPr>
        <w:fldChar w:fldCharType="end"/>
      </w:r>
      <w:r w:rsidR="00884842" w:rsidRPr="00884842">
        <w:t xml:space="preserve"> </w:t>
      </w:r>
      <w:hyperlink w:anchor="_4.Access_and_barriers" w:history="1">
        <w:r w:rsidR="00884842" w:rsidRPr="00725AE2">
          <w:rPr>
            <w:rStyle w:val="Hyperlink"/>
          </w:rPr>
          <w:t>Access and barriers to educational services for Canadian children with disabilities</w:t>
        </w:r>
      </w:hyperlink>
    </w:p>
    <w:p w14:paraId="3B8DF378" w14:textId="77777777" w:rsidR="00725AE2" w:rsidRDefault="00A844FF" w:rsidP="00E822FD">
      <w:pPr>
        <w:pStyle w:val="ListNumber"/>
      </w:pPr>
      <w:hyperlink w:anchor="_5._Strengthening_communities" w:history="1">
        <w:r w:rsidR="00725AE2" w:rsidRPr="00725AE2">
          <w:rPr>
            <w:rStyle w:val="Hyperlink"/>
          </w:rPr>
          <w:t>Strengthening communities for Canadian children with disabilities</w:t>
        </w:r>
      </w:hyperlink>
    </w:p>
    <w:p w14:paraId="1BE7A39B" w14:textId="77777777" w:rsidR="00725AE2" w:rsidRDefault="00A844FF" w:rsidP="00E822FD">
      <w:pPr>
        <w:pStyle w:val="ListNumber"/>
      </w:pPr>
      <w:hyperlink w:anchor="_6.The_value_of" w:history="1">
        <w:r w:rsidR="00725AE2" w:rsidRPr="00725AE2">
          <w:rPr>
            <w:rStyle w:val="Hyperlink"/>
          </w:rPr>
          <w:t>The value of caregiver time: costs of support and care for individuals living with autism spectrum disorder</w:t>
        </w:r>
      </w:hyperlink>
    </w:p>
    <w:p w14:paraId="71178F41" w14:textId="28F451C8" w:rsidR="00CA57BC" w:rsidRPr="00884842" w:rsidRDefault="00A844FF" w:rsidP="00E822FD">
      <w:pPr>
        <w:pStyle w:val="ListNumber"/>
      </w:pPr>
      <w:hyperlink w:anchor="_7._Health-related_quality" w:history="1">
        <w:r w:rsidR="00CA57BC" w:rsidRPr="00725AE2">
          <w:rPr>
            <w:rStyle w:val="Hyperlink"/>
            <w:u w:color="262626"/>
          </w:rPr>
          <w:t>Health-related quality of life of children with physical disabilities: A longitudinal study</w:t>
        </w:r>
      </w:hyperlink>
    </w:p>
    <w:p w14:paraId="6F761C05" w14:textId="77777777" w:rsidR="00E822FD" w:rsidRPr="006A5EF1" w:rsidRDefault="00E822FD" w:rsidP="00E822FD">
      <w:pPr>
        <w:pStyle w:val="ListNumber"/>
        <w:numPr>
          <w:ilvl w:val="0"/>
          <w:numId w:val="0"/>
        </w:numPr>
        <w:ind w:left="360"/>
      </w:pPr>
    </w:p>
    <w:p w14:paraId="211DDE3C" w14:textId="77777777" w:rsidR="00E822FD" w:rsidRPr="006A5EF1" w:rsidRDefault="00E822FD" w:rsidP="00E822FD">
      <w:pPr>
        <w:pStyle w:val="Heading1"/>
        <w:rPr>
          <w:rStyle w:val="Hyperlink"/>
          <w:b w:val="0"/>
          <w:noProof w:val="0"/>
          <w:sz w:val="22"/>
          <w:lang w:val="en-CA"/>
        </w:rPr>
      </w:pPr>
      <w:r w:rsidRPr="00AE2859">
        <w:rPr>
          <w:i/>
          <w:iCs/>
          <w:noProof w:val="0"/>
          <w:szCs w:val="24"/>
          <w:u w:val="single"/>
          <w:lang w:val="en-CA"/>
        </w:rPr>
        <w:fldChar w:fldCharType="begin"/>
      </w:r>
      <w:r w:rsidRPr="006A5EF1">
        <w:rPr>
          <w:i/>
          <w:iCs/>
          <w:noProof w:val="0"/>
          <w:szCs w:val="24"/>
          <w:u w:val="single"/>
          <w:lang w:val="en-CA"/>
        </w:rPr>
        <w:instrText xml:space="preserve"> HYPERLINK  \l "_III._CURRENT_INITIATIVES" </w:instrText>
      </w:r>
      <w:r w:rsidRPr="00AE2859">
        <w:rPr>
          <w:i/>
          <w:iCs/>
          <w:noProof w:val="0"/>
          <w:szCs w:val="24"/>
          <w:u w:val="single"/>
          <w:lang w:val="en-CA"/>
        </w:rPr>
        <w:fldChar w:fldCharType="separate"/>
      </w:r>
      <w:r w:rsidRPr="006A5EF1">
        <w:rPr>
          <w:rStyle w:val="Hyperlink"/>
          <w:rFonts w:cs="Arial"/>
          <w:i/>
          <w:iCs/>
          <w:noProof w:val="0"/>
          <w:color w:val="auto"/>
          <w:szCs w:val="24"/>
          <w:lang w:val="en-CA"/>
        </w:rPr>
        <w:t xml:space="preserve">III. CURENT INITIATIVES </w:t>
      </w:r>
    </w:p>
    <w:bookmarkStart w:id="1" w:name="_Call_for_Abstracts"/>
    <w:bookmarkEnd w:id="1"/>
    <w:p w14:paraId="2836ABE6" w14:textId="77777777" w:rsidR="0014229E" w:rsidRPr="0014229E" w:rsidRDefault="00E822FD" w:rsidP="00554690">
      <w:pPr>
        <w:pStyle w:val="ListNumber"/>
      </w:pPr>
      <w:r w:rsidRPr="00AE2859">
        <w:rPr>
          <w:i/>
          <w:iCs/>
          <w:u w:val="single"/>
        </w:rPr>
        <w:fldChar w:fldCharType="end"/>
      </w:r>
      <w:bookmarkStart w:id="2" w:name="_Endorse_the_Canadian"/>
      <w:bookmarkEnd w:id="2"/>
      <w:r w:rsidR="0014229E" w:rsidRPr="0014229E">
        <w:rPr>
          <w:iCs/>
          <w:u w:val="single"/>
        </w:rPr>
        <w:fldChar w:fldCharType="begin"/>
      </w:r>
      <w:r w:rsidR="0014229E" w:rsidRPr="0014229E">
        <w:rPr>
          <w:iCs/>
          <w:u w:val="single"/>
        </w:rPr>
        <w:instrText xml:space="preserve"> HYPERLINK  \l "_8._Ontario’s_special" </w:instrText>
      </w:r>
      <w:r w:rsidR="0014229E" w:rsidRPr="0014229E">
        <w:rPr>
          <w:iCs/>
          <w:u w:val="single"/>
        </w:rPr>
        <w:fldChar w:fldCharType="separate"/>
      </w:r>
      <w:r w:rsidR="0014229E" w:rsidRPr="0014229E">
        <w:rPr>
          <w:rStyle w:val="Hyperlink"/>
          <w:iCs/>
        </w:rPr>
        <w:t>Ontario’s special needs strategy</w:t>
      </w:r>
      <w:r w:rsidR="0014229E" w:rsidRPr="0014229E">
        <w:rPr>
          <w:iCs/>
          <w:u w:val="single"/>
        </w:rPr>
        <w:fldChar w:fldCharType="end"/>
      </w:r>
    </w:p>
    <w:p w14:paraId="0C7D1CEC" w14:textId="1E5E5961" w:rsidR="0014229E" w:rsidRDefault="00A844FF" w:rsidP="00886169">
      <w:pPr>
        <w:pStyle w:val="ListNumber"/>
      </w:pPr>
      <w:hyperlink w:anchor="_9._The_learning" w:history="1">
        <w:r w:rsidR="00A24675">
          <w:rPr>
            <w:rStyle w:val="Hyperlink"/>
          </w:rPr>
          <w:t>The Learning D</w:t>
        </w:r>
        <w:r w:rsidR="0014229E" w:rsidRPr="0014229E">
          <w:rPr>
            <w:rStyle w:val="Hyperlink"/>
          </w:rPr>
          <w:t>isabili</w:t>
        </w:r>
        <w:r w:rsidR="00A24675">
          <w:rPr>
            <w:rStyle w:val="Hyperlink"/>
          </w:rPr>
          <w:t>ties A</w:t>
        </w:r>
        <w:r w:rsidR="0014229E" w:rsidRPr="0014229E">
          <w:rPr>
            <w:rStyle w:val="Hyperlink"/>
          </w:rPr>
          <w:t>ssociation of Ontario (LDAO)</w:t>
        </w:r>
      </w:hyperlink>
    </w:p>
    <w:p w14:paraId="11E3655D" w14:textId="1C0ED663" w:rsidR="00E822FD" w:rsidRPr="0014229E" w:rsidRDefault="00A844FF" w:rsidP="00886169">
      <w:pPr>
        <w:pStyle w:val="ListNumber"/>
      </w:pPr>
      <w:hyperlink w:anchor="_10._The_child" w:history="1">
        <w:r w:rsidR="00CF2C99">
          <w:rPr>
            <w:rStyle w:val="Hyperlink"/>
            <w:rFonts w:cs="Verdana"/>
          </w:rPr>
          <w:t>The Child Disability B</w:t>
        </w:r>
        <w:r w:rsidR="0014229E" w:rsidRPr="0014229E">
          <w:rPr>
            <w:rStyle w:val="Hyperlink"/>
            <w:rFonts w:cs="Verdana"/>
          </w:rPr>
          <w:t>enefit (CDB)</w:t>
        </w:r>
      </w:hyperlink>
    </w:p>
    <w:p w14:paraId="5BB451C9" w14:textId="77777777" w:rsidR="00E822FD" w:rsidRPr="006A5EF1" w:rsidRDefault="00E822FD" w:rsidP="00E822FD">
      <w:pPr>
        <w:pStyle w:val="ListNumber"/>
        <w:numPr>
          <w:ilvl w:val="0"/>
          <w:numId w:val="0"/>
        </w:numPr>
        <w:ind w:left="360"/>
        <w:rPr>
          <w:iCs/>
          <w:u w:val="single"/>
        </w:rPr>
      </w:pPr>
    </w:p>
    <w:bookmarkStart w:id="3" w:name="_IV._UPCOMING_EVENTS_2"/>
    <w:bookmarkEnd w:id="3"/>
    <w:p w14:paraId="1ADE4913" w14:textId="4B47CBD2" w:rsidR="00554690" w:rsidRPr="00554690" w:rsidRDefault="00E822FD" w:rsidP="00554690">
      <w:pPr>
        <w:pStyle w:val="Heading1"/>
        <w:rPr>
          <w:i/>
          <w:iCs/>
          <w:noProof w:val="0"/>
          <w:szCs w:val="24"/>
          <w:u w:val="single"/>
          <w:lang w:val="en-CA"/>
        </w:rPr>
      </w:pPr>
      <w:r w:rsidRPr="006A5EF1">
        <w:rPr>
          <w:noProof w:val="0"/>
          <w:lang w:val="en-CA"/>
        </w:rPr>
        <w:fldChar w:fldCharType="begin"/>
      </w:r>
      <w:r w:rsidRPr="006A5EF1">
        <w:rPr>
          <w:noProof w:val="0"/>
          <w:lang w:val="en-CA"/>
        </w:rPr>
        <w:instrText>HYPERLINK \l "_IV._UPCOMING_EVENTS_1"</w:instrText>
      </w:r>
      <w:r w:rsidRPr="006A5EF1">
        <w:rPr>
          <w:noProof w:val="0"/>
          <w:lang w:val="en-CA"/>
        </w:rPr>
        <w:fldChar w:fldCharType="separate"/>
      </w:r>
      <w:r w:rsidRPr="006A5EF1">
        <w:rPr>
          <w:rStyle w:val="Hyperlink"/>
          <w:rFonts w:cs="Arial"/>
          <w:i/>
          <w:iCs/>
          <w:noProof w:val="0"/>
          <w:color w:val="auto"/>
          <w:szCs w:val="24"/>
          <w:lang w:val="en-CA"/>
        </w:rPr>
        <w:t>IV. UPCOMING EVENTS</w:t>
      </w:r>
      <w:r w:rsidRPr="006A5EF1">
        <w:rPr>
          <w:noProof w:val="0"/>
          <w:lang w:val="en-CA"/>
        </w:rPr>
        <w:fldChar w:fldCharType="end"/>
      </w:r>
    </w:p>
    <w:p w14:paraId="3CD85378" w14:textId="0310D70E" w:rsidR="00A24675" w:rsidRDefault="00A844FF" w:rsidP="00554690">
      <w:pPr>
        <w:pStyle w:val="ListNumber"/>
      </w:pPr>
      <w:hyperlink w:anchor="_11.Thirteenth_Annual_CANGRANDS" w:history="1">
        <w:r w:rsidR="00F0249E">
          <w:rPr>
            <w:rStyle w:val="Hyperlink"/>
          </w:rPr>
          <w:t>The 13</w:t>
        </w:r>
        <w:r w:rsidR="00F0249E" w:rsidRPr="00F0249E">
          <w:rPr>
            <w:rStyle w:val="Hyperlink"/>
            <w:vertAlign w:val="superscript"/>
          </w:rPr>
          <w:t>th</w:t>
        </w:r>
        <w:r w:rsidR="00F0249E">
          <w:rPr>
            <w:rStyle w:val="Hyperlink"/>
          </w:rPr>
          <w:t xml:space="preserve"> </w:t>
        </w:r>
        <w:r w:rsidR="00A24675" w:rsidRPr="00A24675">
          <w:rPr>
            <w:rStyle w:val="Hyperlink"/>
          </w:rPr>
          <w:t>Annual CANGRANDS conference and camp out</w:t>
        </w:r>
      </w:hyperlink>
    </w:p>
    <w:p w14:paraId="14095A60" w14:textId="2250E67B" w:rsidR="00A24675" w:rsidRDefault="00A844FF" w:rsidP="00E822FD">
      <w:pPr>
        <w:pStyle w:val="ListNumber"/>
      </w:pPr>
      <w:hyperlink w:anchor="_12.The_4th_Health" w:history="1">
        <w:r w:rsidR="00A24675">
          <w:rPr>
            <w:rStyle w:val="Hyperlink"/>
          </w:rPr>
          <w:t>The 4th health and w</w:t>
        </w:r>
        <w:r w:rsidR="00A24675" w:rsidRPr="00A24675">
          <w:rPr>
            <w:rStyle w:val="Hyperlink"/>
          </w:rPr>
          <w:t>el</w:t>
        </w:r>
        <w:r w:rsidR="00A24675">
          <w:rPr>
            <w:rStyle w:val="Hyperlink"/>
          </w:rPr>
          <w:t>lbeing in children, youth, and a</w:t>
        </w:r>
        <w:r w:rsidR="00A24675" w:rsidRPr="00A24675">
          <w:rPr>
            <w:rStyle w:val="Hyperlink"/>
          </w:rPr>
          <w:t>dults w</w:t>
        </w:r>
        <w:r w:rsidR="00A24675">
          <w:rPr>
            <w:rStyle w:val="Hyperlink"/>
          </w:rPr>
          <w:t>ith developmental disabilities c</w:t>
        </w:r>
        <w:r w:rsidR="00A24675" w:rsidRPr="00A24675">
          <w:rPr>
            <w:rStyle w:val="Hyperlink"/>
          </w:rPr>
          <w:t>onference </w:t>
        </w:r>
      </w:hyperlink>
    </w:p>
    <w:p w14:paraId="248D6AFE" w14:textId="526EDBA0" w:rsidR="00E822FD" w:rsidRDefault="00A844FF" w:rsidP="00E822FD">
      <w:pPr>
        <w:pStyle w:val="ListNumber"/>
      </w:pPr>
      <w:hyperlink w:anchor="_13.Living_Well:_FASD" w:history="1">
        <w:r w:rsidR="00A24675" w:rsidRPr="00A24675">
          <w:rPr>
            <w:rStyle w:val="Hyperlink"/>
          </w:rPr>
          <w:t>Livin</w:t>
        </w:r>
        <w:r w:rsidR="00A24675">
          <w:rPr>
            <w:rStyle w:val="Hyperlink"/>
          </w:rPr>
          <w:t>g well: FASD and mental health c</w:t>
        </w:r>
        <w:r w:rsidR="00A24675" w:rsidRPr="00A24675">
          <w:rPr>
            <w:rStyle w:val="Hyperlink"/>
          </w:rPr>
          <w:t>onference</w:t>
        </w:r>
      </w:hyperlink>
    </w:p>
    <w:p w14:paraId="2E20F465" w14:textId="77777777" w:rsidR="00A24675" w:rsidRPr="00A24675" w:rsidRDefault="00A24675" w:rsidP="00A24675">
      <w:pPr>
        <w:pStyle w:val="ListNumber"/>
        <w:numPr>
          <w:ilvl w:val="0"/>
          <w:numId w:val="0"/>
        </w:numPr>
        <w:ind w:left="360"/>
      </w:pPr>
    </w:p>
    <w:p w14:paraId="604E5795" w14:textId="77777777" w:rsidR="00E822FD" w:rsidRPr="006A5EF1" w:rsidRDefault="00A844FF" w:rsidP="00E822FD">
      <w:pPr>
        <w:pStyle w:val="Heading1"/>
        <w:rPr>
          <w:iCs/>
          <w:noProof w:val="0"/>
          <w:szCs w:val="24"/>
          <w:u w:val="single"/>
          <w:lang w:val="en-CA"/>
        </w:rPr>
      </w:pPr>
      <w:hyperlink w:anchor="_V._RESOURCES" w:history="1">
        <w:r w:rsidR="00E822FD" w:rsidRPr="006A5EF1">
          <w:rPr>
            <w:rStyle w:val="Hyperlink"/>
            <w:rFonts w:eastAsia="Calibri" w:cs="Arial"/>
            <w:i/>
            <w:iCs/>
            <w:noProof w:val="0"/>
            <w:color w:val="auto"/>
            <w:szCs w:val="24"/>
            <w:lang w:val="en-CA"/>
          </w:rPr>
          <w:t>V. RESOURCES</w:t>
        </w:r>
      </w:hyperlink>
    </w:p>
    <w:p w14:paraId="672F2AB6" w14:textId="77777777" w:rsidR="00AD29B7" w:rsidRDefault="00A844FF" w:rsidP="00E822FD">
      <w:pPr>
        <w:pStyle w:val="ListNumber"/>
      </w:pPr>
      <w:hyperlink w:anchor="_14._The_SpeciaLink" w:history="1">
        <w:r w:rsidR="00AD29B7" w:rsidRPr="00AD29B7">
          <w:rPr>
            <w:rStyle w:val="Hyperlink"/>
          </w:rPr>
          <w:t>The SpeciaLink early childhood inclusion quality scale</w:t>
        </w:r>
      </w:hyperlink>
    </w:p>
    <w:p w14:paraId="0869B9E8" w14:textId="4CBA5591" w:rsidR="00AD29B7" w:rsidRDefault="00A844FF" w:rsidP="00E822FD">
      <w:pPr>
        <w:pStyle w:val="ListNumber"/>
      </w:pPr>
      <w:hyperlink w:anchor="_15.The_Autism_Parent" w:history="1">
        <w:r w:rsidR="00AD29B7" w:rsidRPr="00AD29B7">
          <w:rPr>
            <w:rStyle w:val="Hyperlink"/>
          </w:rPr>
          <w:t xml:space="preserve">The </w:t>
        </w:r>
        <w:r w:rsidR="00CF2C99">
          <w:rPr>
            <w:rStyle w:val="Hyperlink"/>
          </w:rPr>
          <w:t>Autism Parent Resource K</w:t>
        </w:r>
        <w:r w:rsidR="00AD29B7" w:rsidRPr="00AD29B7">
          <w:rPr>
            <w:rStyle w:val="Hyperlink"/>
          </w:rPr>
          <w:t>it</w:t>
        </w:r>
      </w:hyperlink>
    </w:p>
    <w:p w14:paraId="642CC7D1" w14:textId="1312608C" w:rsidR="00AD29B7" w:rsidRDefault="00AD29B7" w:rsidP="00AD29B7">
      <w:pPr>
        <w:pStyle w:val="ListNumber"/>
      </w:pPr>
      <w:r>
        <w:t xml:space="preserve"> </w:t>
      </w:r>
      <w:hyperlink w:anchor="_16._Participation_101:" w:history="1">
        <w:r w:rsidRPr="00AD29B7">
          <w:rPr>
            <w:rStyle w:val="Hyperlink"/>
          </w:rPr>
          <w:t xml:space="preserve">Participation 101: Tip sheets </w:t>
        </w:r>
      </w:hyperlink>
    </w:p>
    <w:p w14:paraId="56315CB3" w14:textId="24FA8F91" w:rsidR="00E822FD" w:rsidRPr="006A5EF1" w:rsidRDefault="00AD29B7" w:rsidP="00E822FD">
      <w:pPr>
        <w:pStyle w:val="ListNumber"/>
        <w:numPr>
          <w:ilvl w:val="0"/>
          <w:numId w:val="0"/>
        </w:numPr>
        <w:ind w:left="360"/>
      </w:pPr>
      <w:r>
        <w:t xml:space="preserve"> </w:t>
      </w:r>
    </w:p>
    <w:p w14:paraId="3EBE33B1" w14:textId="77777777" w:rsidR="00E822FD" w:rsidRPr="006A5EF1" w:rsidRDefault="00A844FF" w:rsidP="00E822FD">
      <w:pPr>
        <w:pStyle w:val="Heading1"/>
        <w:rPr>
          <w:i/>
          <w:iCs/>
          <w:noProof w:val="0"/>
          <w:szCs w:val="24"/>
          <w:u w:val="single"/>
          <w:lang w:val="en-CA"/>
        </w:rPr>
      </w:pPr>
      <w:hyperlink w:anchor="_VI._FEATURED_BEST_1" w:history="1">
        <w:r w:rsidR="00E822FD" w:rsidRPr="006A5EF1">
          <w:rPr>
            <w:rStyle w:val="Hyperlink"/>
            <w:i/>
            <w:iCs/>
            <w:noProof w:val="0"/>
            <w:szCs w:val="24"/>
            <w:lang w:val="en-CA"/>
          </w:rPr>
          <w:t>VI. FEATURED BEST START RESOURCES</w:t>
        </w:r>
      </w:hyperlink>
    </w:p>
    <w:p w14:paraId="6B6BD21F" w14:textId="423D2A63" w:rsidR="00AD29B7" w:rsidRDefault="00AD29B7" w:rsidP="00E77FF9">
      <w:pPr>
        <w:pStyle w:val="Heading1"/>
      </w:pPr>
      <w:r>
        <w:t>17.</w:t>
      </w:r>
      <w:r w:rsidR="00CF2C99">
        <w:t xml:space="preserve"> </w:t>
      </w:r>
      <w:hyperlink w:anchor="Drinking" w:history="1">
        <w:r w:rsidRPr="00CF2C99">
          <w:rPr>
            <w:rStyle w:val="Hyperlink"/>
            <w:b w:val="0"/>
            <w:sz w:val="22"/>
          </w:rPr>
          <w:t>Drinking alcohol while breastfeeding - Desk reference</w:t>
        </w:r>
      </w:hyperlink>
      <w:r w:rsidRPr="00CF2C99">
        <w:rPr>
          <w:b w:val="0"/>
          <w:sz w:val="22"/>
        </w:rPr>
        <w:t xml:space="preserve"> (available in French)</w:t>
      </w:r>
    </w:p>
    <w:p w14:paraId="60C6314F" w14:textId="12233284" w:rsidR="00E77FF9" w:rsidRDefault="00E77FF9" w:rsidP="00E77FF9">
      <w:pPr>
        <w:pStyle w:val="Heading1"/>
        <w:rPr>
          <w:rStyle w:val="Hyperlink"/>
          <w:b w:val="0"/>
          <w:sz w:val="22"/>
        </w:rPr>
      </w:pPr>
      <w:r>
        <w:t>18.</w:t>
      </w:r>
      <w:r w:rsidR="00CF2C99">
        <w:t xml:space="preserve"> </w:t>
      </w:r>
      <w:hyperlink w:anchor="Screening" w:history="1">
        <w:r w:rsidRPr="00CF2C99">
          <w:rPr>
            <w:rStyle w:val="Hyperlink"/>
            <w:b w:val="0"/>
            <w:sz w:val="22"/>
          </w:rPr>
          <w:t>Screening for alcohol use in pregnancy - Desk reference</w:t>
        </w:r>
      </w:hyperlink>
      <w:r w:rsidRPr="00CF2C99">
        <w:rPr>
          <w:b w:val="0"/>
          <w:sz w:val="22"/>
        </w:rPr>
        <w:t xml:space="preserve"> (available in French)</w:t>
      </w:r>
    </w:p>
    <w:p w14:paraId="520C8241" w14:textId="48CCB552" w:rsidR="00CF2C99" w:rsidRPr="00CF2C99" w:rsidRDefault="00CF2C99" w:rsidP="00E77FF9">
      <w:pPr>
        <w:pStyle w:val="Heading1"/>
        <w:rPr>
          <w:b w:val="0"/>
        </w:rPr>
      </w:pPr>
      <w:r w:rsidRPr="00CF2C99">
        <w:rPr>
          <w:rStyle w:val="Hyperlink"/>
          <w:color w:val="auto"/>
          <w:sz w:val="22"/>
          <w:u w:val="none"/>
        </w:rPr>
        <w:t xml:space="preserve">19. </w:t>
      </w:r>
      <w:hyperlink w:anchor="OnTrack" w:history="1">
        <w:r w:rsidRPr="00CF2C99">
          <w:rPr>
            <w:rStyle w:val="Hyperlink"/>
            <w:b w:val="0"/>
            <w:sz w:val="22"/>
          </w:rPr>
          <w:t>The On Track Guide</w:t>
        </w:r>
      </w:hyperlink>
      <w:r>
        <w:rPr>
          <w:rStyle w:val="Hyperlink"/>
          <w:b w:val="0"/>
          <w:color w:val="auto"/>
          <w:sz w:val="22"/>
          <w:u w:val="none"/>
        </w:rPr>
        <w:t xml:space="preserve"> (available in French)</w:t>
      </w:r>
    </w:p>
    <w:p w14:paraId="17035087" w14:textId="77777777" w:rsidR="00EE4363" w:rsidRPr="006A5EF1" w:rsidRDefault="00EE4363" w:rsidP="00EE4363">
      <w:pPr>
        <w:pStyle w:val="Heading1"/>
        <w:rPr>
          <w:noProof w:val="0"/>
          <w:szCs w:val="24"/>
          <w:u w:val="single"/>
          <w:lang w:val="en-CA"/>
        </w:rPr>
      </w:pPr>
    </w:p>
    <w:p w14:paraId="75351C0A" w14:textId="77777777" w:rsidR="00EE4363" w:rsidRPr="006A5EF1" w:rsidRDefault="00EE4363" w:rsidP="00EE4363">
      <w:pPr>
        <w:pStyle w:val="Heading1"/>
        <w:rPr>
          <w:noProof w:val="0"/>
          <w:szCs w:val="24"/>
          <w:u w:val="single"/>
          <w:lang w:val="en-CA"/>
        </w:rPr>
      </w:pPr>
      <w:r w:rsidRPr="006A5EF1">
        <w:rPr>
          <w:lang w:val="en-CA" w:eastAsia="en-CA"/>
        </w:rPr>
        <w:drawing>
          <wp:inline distT="0" distB="0" distL="0" distR="0" wp14:anchorId="0EB1D262" wp14:editId="56E0B4A5">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14:paraId="11819309" w14:textId="77777777" w:rsidR="00EE4363" w:rsidRPr="006A5EF1" w:rsidRDefault="00EE4363" w:rsidP="00EE4363">
      <w:pPr>
        <w:pStyle w:val="Heading1"/>
        <w:rPr>
          <w:noProof w:val="0"/>
          <w:sz w:val="16"/>
          <w:szCs w:val="16"/>
          <w:lang w:val="en-CA"/>
        </w:rPr>
      </w:pPr>
    </w:p>
    <w:p w14:paraId="32F28D39" w14:textId="77777777" w:rsidR="00EE4363" w:rsidRPr="006A5EF1" w:rsidRDefault="00EE4363" w:rsidP="00EE4363">
      <w:pPr>
        <w:pStyle w:val="Heading1"/>
        <w:rPr>
          <w:noProof w:val="0"/>
          <w:sz w:val="36"/>
          <w:szCs w:val="36"/>
          <w:lang w:val="en-CA"/>
        </w:rPr>
      </w:pPr>
      <w:bookmarkStart w:id="4" w:name="_I._NEWS_&amp;"/>
      <w:bookmarkStart w:id="5" w:name="_I._NEWS_&amp;_1"/>
      <w:bookmarkEnd w:id="4"/>
      <w:bookmarkEnd w:id="5"/>
      <w:r w:rsidRPr="006A5EF1">
        <w:rPr>
          <w:noProof w:val="0"/>
          <w:sz w:val="36"/>
          <w:szCs w:val="36"/>
          <w:lang w:val="en-CA"/>
        </w:rPr>
        <w:t>I. NEWS &amp; VIEWS</w:t>
      </w:r>
    </w:p>
    <w:p w14:paraId="1E208C17" w14:textId="77777777" w:rsidR="00EE4363" w:rsidRPr="006A5EF1" w:rsidRDefault="00EE4363" w:rsidP="00EE4363">
      <w:pPr>
        <w:pStyle w:val="Heading1"/>
        <w:rPr>
          <w:noProof w:val="0"/>
          <w:sz w:val="16"/>
          <w:szCs w:val="16"/>
          <w:lang w:val="en-CA"/>
        </w:rPr>
      </w:pPr>
    </w:p>
    <w:p w14:paraId="61AB13AA" w14:textId="77777777" w:rsidR="00EE4363" w:rsidRPr="006A5EF1" w:rsidRDefault="00EE4363" w:rsidP="00EE4363">
      <w:pPr>
        <w:pStyle w:val="Heading1"/>
        <w:rPr>
          <w:noProof w:val="0"/>
          <w:lang w:val="en-CA"/>
        </w:rPr>
      </w:pPr>
      <w:r w:rsidRPr="006A5EF1">
        <w:rPr>
          <w:lang w:val="en-CA" w:eastAsia="en-CA"/>
        </w:rPr>
        <w:drawing>
          <wp:inline distT="0" distB="0" distL="0" distR="0" wp14:anchorId="057EFCE1" wp14:editId="73B7FC88">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14:paraId="7B1E3B45" w14:textId="77777777" w:rsidR="007C5932" w:rsidRDefault="007C5932" w:rsidP="007C5932">
      <w:pPr>
        <w:pStyle w:val="Heading1"/>
        <w:rPr>
          <w:noProof w:val="0"/>
          <w:sz w:val="22"/>
          <w:lang w:val="en-CA"/>
        </w:rPr>
      </w:pPr>
      <w:bookmarkStart w:id="6" w:name="_Medication_Errors_Frequent"/>
      <w:bookmarkStart w:id="7" w:name="_1._Dr._Clyde"/>
      <w:bookmarkStart w:id="8" w:name="_1._Ontario’s_Autism"/>
      <w:bookmarkStart w:id="9" w:name="_1._Worldwide_cost"/>
      <w:bookmarkStart w:id="10" w:name="_1._New_Birth"/>
      <w:bookmarkStart w:id="11" w:name="_1._Birth_Control"/>
      <w:bookmarkStart w:id="12" w:name="_1._Childbirth_Economics:"/>
      <w:bookmarkStart w:id="13" w:name="_1._Nearly_half"/>
      <w:bookmarkStart w:id="14" w:name="_1._Bed_rest"/>
      <w:bookmarkStart w:id="15" w:name="_1._Pregnant_Women"/>
      <w:bookmarkStart w:id="16" w:name="_1._Province_in"/>
      <w:bookmarkStart w:id="17" w:name="_1._Province_in_1"/>
      <w:bookmarkStart w:id="18" w:name="_1._Homeless_in"/>
      <w:bookmarkStart w:id="19" w:name="_1._How_Much"/>
      <w:bookmarkStart w:id="20" w:name="_1._The_Rug"/>
      <w:bookmarkStart w:id="21" w:name="_1._Changes_Coming"/>
      <w:bookmarkStart w:id="22" w:name="_1._Protecting_Youth"/>
      <w:bookmarkStart w:id="23" w:name="_1.Toronto_Gets_Daycare"/>
      <w:bookmarkStart w:id="24" w:name="_1._New_Supports"/>
      <w:bookmarkStart w:id="25" w:name="_1._Kids_Need"/>
      <w:bookmarkStart w:id="26" w:name="_1._Maternal_death"/>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1D4B017" w14:textId="42B6BBD8" w:rsidR="00EE4363" w:rsidRDefault="00560BF9" w:rsidP="00560BF9">
      <w:pPr>
        <w:pStyle w:val="Heading1"/>
      </w:pPr>
      <w:bookmarkStart w:id="27" w:name="_1._The_Ontario"/>
      <w:bookmarkEnd w:id="27"/>
      <w:r>
        <w:t xml:space="preserve">1. </w:t>
      </w:r>
      <w:r w:rsidR="002A33FB">
        <w:t>The Ontario Minis</w:t>
      </w:r>
      <w:r w:rsidR="0050103B">
        <w:t xml:space="preserve">try of Child and Youth Services: </w:t>
      </w:r>
      <w:r w:rsidR="002A33FB">
        <w:t>Special needs</w:t>
      </w:r>
    </w:p>
    <w:p w14:paraId="4E84A9E3" w14:textId="77777777" w:rsidR="00560BF9" w:rsidRPr="002A33FB" w:rsidRDefault="00560BF9" w:rsidP="00560BF9">
      <w:pPr>
        <w:pStyle w:val="Heading1"/>
        <w:ind w:left="720"/>
      </w:pPr>
    </w:p>
    <w:p w14:paraId="71589A48" w14:textId="40E03E7F" w:rsidR="002A33FB" w:rsidRDefault="002A33FB" w:rsidP="002A33FB">
      <w:r>
        <w:t xml:space="preserve">The Ontario Ministry of Child and Youth Services website provides links to information and services for professionals and families </w:t>
      </w:r>
      <w:r w:rsidR="0050103B">
        <w:t xml:space="preserve">caring for children and youth with special needs. Links related to </w:t>
      </w:r>
      <w:r>
        <w:t>autism, developmental and other disabilities, mental health, rehabilitation, respite, home-based services, rural children, Aboriginal children, special education and assistive devices are provided.</w:t>
      </w:r>
    </w:p>
    <w:p w14:paraId="6F23B0D1" w14:textId="77777777" w:rsidR="002A33FB" w:rsidRDefault="00A844FF" w:rsidP="002A33FB">
      <w:pPr>
        <w:rPr>
          <w:rStyle w:val="Hyperlink"/>
        </w:rPr>
      </w:pPr>
      <w:hyperlink r:id="rId11" w:history="1">
        <w:r w:rsidR="002A33FB" w:rsidRPr="00C97054">
          <w:rPr>
            <w:rStyle w:val="Hyperlink"/>
          </w:rPr>
          <w:t>http://www.children.gov.on.ca/htdocs/English/topics/specialneeds/index.aspx</w:t>
        </w:r>
      </w:hyperlink>
    </w:p>
    <w:p w14:paraId="47433B16" w14:textId="77777777" w:rsidR="001F4306" w:rsidRPr="001F4306" w:rsidRDefault="001F4306" w:rsidP="007C5932">
      <w:pPr>
        <w:pStyle w:val="Heading1"/>
        <w:rPr>
          <w:b w:val="0"/>
          <w:lang w:val="en-CA"/>
        </w:rPr>
      </w:pPr>
    </w:p>
    <w:p w14:paraId="7478A421" w14:textId="75CA62F4" w:rsidR="00560BF9" w:rsidRDefault="00560BF9" w:rsidP="00560BF9">
      <w:pPr>
        <w:pStyle w:val="Heading1"/>
      </w:pPr>
      <w:bookmarkStart w:id="28" w:name="_2.Ontario_teachers_seek"/>
      <w:bookmarkEnd w:id="28"/>
      <w:r>
        <w:t>2.</w:t>
      </w:r>
      <w:r w:rsidR="0050103B">
        <w:t xml:space="preserve"> </w:t>
      </w:r>
      <w:r w:rsidRPr="00B50247">
        <w:t>Ontario teachers seek smaller class sizes, especially with more special-needs kids</w:t>
      </w:r>
    </w:p>
    <w:p w14:paraId="07A7C432" w14:textId="77777777" w:rsidR="00560BF9" w:rsidRPr="00B50247" w:rsidRDefault="00560BF9" w:rsidP="00560BF9">
      <w:pPr>
        <w:pStyle w:val="Heading1"/>
        <w:ind w:left="720"/>
      </w:pPr>
    </w:p>
    <w:p w14:paraId="533D7F12" w14:textId="259A2B8F" w:rsidR="00560BF9" w:rsidRDefault="0050103B" w:rsidP="00560BF9">
      <w:pPr>
        <w:rPr>
          <w:rFonts w:cs="Helvetica"/>
        </w:rPr>
      </w:pPr>
      <w:r>
        <w:rPr>
          <w:rFonts w:cs="Georgia"/>
          <w:lang w:val="en-US"/>
        </w:rPr>
        <w:t>T</w:t>
      </w:r>
      <w:r w:rsidR="00560BF9" w:rsidRPr="0050103B">
        <w:rPr>
          <w:rFonts w:cs="Georgia"/>
        </w:rPr>
        <w:t>his article</w:t>
      </w:r>
      <w:r>
        <w:rPr>
          <w:rFonts w:cs="Georgia"/>
        </w:rPr>
        <w:t>,</w:t>
      </w:r>
      <w:r w:rsidR="00560BF9" w:rsidRPr="0050103B">
        <w:rPr>
          <w:rFonts w:cs="Georgia"/>
        </w:rPr>
        <w:t xml:space="preserve"> published in the Toronto Star (</w:t>
      </w:r>
      <w:r>
        <w:rPr>
          <w:rFonts w:cs="Georgia"/>
        </w:rPr>
        <w:t xml:space="preserve">Rushowy, </w:t>
      </w:r>
      <w:r w:rsidR="00560BF9" w:rsidRPr="0050103B">
        <w:rPr>
          <w:rFonts w:cs="Georgia"/>
        </w:rPr>
        <w:t xml:space="preserve">2014), </w:t>
      </w:r>
      <w:r>
        <w:rPr>
          <w:rFonts w:cs="Georgia"/>
        </w:rPr>
        <w:t xml:space="preserve">discusses </w:t>
      </w:r>
      <w:r w:rsidR="00560BF9" w:rsidRPr="0050103B">
        <w:rPr>
          <w:rFonts w:cs="Georgia"/>
        </w:rPr>
        <w:t xml:space="preserve">the recommendations provided in the </w:t>
      </w:r>
      <w:r w:rsidR="00560BF9" w:rsidRPr="0050103B">
        <w:rPr>
          <w:rFonts w:cs="Helvetica"/>
        </w:rPr>
        <w:t>Elementary Teachers' Federation</w:t>
      </w:r>
      <w:r>
        <w:rPr>
          <w:rFonts w:cs="Helvetica"/>
        </w:rPr>
        <w:t xml:space="preserve"> of Ontario’s education agenda, </w:t>
      </w:r>
      <w:r w:rsidR="00560BF9" w:rsidRPr="0050103B">
        <w:rPr>
          <w:rFonts w:cs="Georgia"/>
          <w:i/>
          <w:iCs/>
        </w:rPr>
        <w:t>Building Better S</w:t>
      </w:r>
      <w:r>
        <w:rPr>
          <w:rFonts w:cs="Georgia"/>
          <w:i/>
          <w:iCs/>
        </w:rPr>
        <w:t>chools</w:t>
      </w:r>
      <w:r w:rsidR="00560BF9" w:rsidRPr="0050103B">
        <w:rPr>
          <w:rFonts w:cs="Helvetica"/>
        </w:rPr>
        <w:t>. The</w:t>
      </w:r>
      <w:r w:rsidR="00560BF9" w:rsidRPr="0050103B">
        <w:rPr>
          <w:rFonts w:cs="Georgia"/>
        </w:rPr>
        <w:t xml:space="preserve"> </w:t>
      </w:r>
      <w:r>
        <w:rPr>
          <w:rFonts w:cs="Helvetica"/>
        </w:rPr>
        <w:t>Elementary Teachers’</w:t>
      </w:r>
      <w:r w:rsidR="00560BF9" w:rsidRPr="0050103B">
        <w:rPr>
          <w:rFonts w:cs="Helvetica"/>
        </w:rPr>
        <w:t xml:space="preserve"> Federation of Ontario believes that with the increasing number of </w:t>
      </w:r>
      <w:r w:rsidR="000E0593" w:rsidRPr="0050103B">
        <w:rPr>
          <w:rFonts w:cs="Helvetica"/>
        </w:rPr>
        <w:t>children</w:t>
      </w:r>
      <w:r w:rsidR="00560BF9" w:rsidRPr="0050103B">
        <w:rPr>
          <w:rFonts w:cs="Helvetica"/>
        </w:rPr>
        <w:t xml:space="preserve"> with identified special needs </w:t>
      </w:r>
      <w:r w:rsidR="000E0593" w:rsidRPr="0050103B">
        <w:rPr>
          <w:rFonts w:cs="Helvetica"/>
        </w:rPr>
        <w:t xml:space="preserve">being </w:t>
      </w:r>
      <w:r w:rsidR="00560BF9" w:rsidRPr="0050103B">
        <w:rPr>
          <w:rFonts w:cs="Helvetica"/>
        </w:rPr>
        <w:t xml:space="preserve">integrated into regular classrooms, and the loss of special assistants in the classroom, capping </w:t>
      </w:r>
      <w:r>
        <w:rPr>
          <w:rFonts w:cs="Helvetica"/>
        </w:rPr>
        <w:t xml:space="preserve">class sizes in Grades 4 to </w:t>
      </w:r>
      <w:r w:rsidR="00560BF9" w:rsidRPr="0050103B">
        <w:rPr>
          <w:rFonts w:cs="Helvetica"/>
        </w:rPr>
        <w:t xml:space="preserve">8 </w:t>
      </w:r>
      <w:r w:rsidR="000E0593" w:rsidRPr="0050103B">
        <w:rPr>
          <w:rFonts w:cs="Helvetica"/>
        </w:rPr>
        <w:t>(</w:t>
      </w:r>
      <w:r w:rsidR="00560BF9" w:rsidRPr="0050103B">
        <w:rPr>
          <w:rFonts w:cs="Helvetica"/>
        </w:rPr>
        <w:t>as well as younger grades</w:t>
      </w:r>
      <w:r w:rsidR="000E0593" w:rsidRPr="0050103B">
        <w:rPr>
          <w:rFonts w:cs="Helvetica"/>
        </w:rPr>
        <w:t>)</w:t>
      </w:r>
      <w:r w:rsidR="00560BF9" w:rsidRPr="0050103B">
        <w:rPr>
          <w:rFonts w:cs="Helvetica"/>
        </w:rPr>
        <w:t xml:space="preserve"> is vital to ensure every student gets the attention needed.</w:t>
      </w:r>
      <w:r w:rsidR="003619A5">
        <w:rPr>
          <w:rFonts w:cs="Helvetica"/>
        </w:rPr>
        <w:t xml:space="preserve"> Find more information about </w:t>
      </w:r>
      <w:r w:rsidR="003619A5" w:rsidRPr="003619A5">
        <w:rPr>
          <w:rFonts w:cs="Helvetica"/>
          <w:i/>
        </w:rPr>
        <w:t>Building Better Schools</w:t>
      </w:r>
      <w:r w:rsidR="003619A5">
        <w:rPr>
          <w:rFonts w:cs="Helvetica"/>
        </w:rPr>
        <w:t xml:space="preserve"> at their website: </w:t>
      </w:r>
      <w:hyperlink r:id="rId12" w:history="1">
        <w:r w:rsidR="003619A5" w:rsidRPr="003D7444">
          <w:rPr>
            <w:rStyle w:val="Hyperlink"/>
            <w:rFonts w:cs="Helvetica"/>
          </w:rPr>
          <w:t>http://buildingbetterschools.ca/</w:t>
        </w:r>
      </w:hyperlink>
    </w:p>
    <w:p w14:paraId="6DBEA05A" w14:textId="1544C492" w:rsidR="003619A5" w:rsidRPr="003619A5" w:rsidRDefault="00A844FF" w:rsidP="003619A5">
      <w:pPr>
        <w:rPr>
          <w:color w:val="0000FF"/>
          <w:u w:val="single"/>
        </w:rPr>
      </w:pPr>
      <w:hyperlink r:id="rId13" w:history="1">
        <w:r w:rsidR="00560BF9" w:rsidRPr="00C97054">
          <w:rPr>
            <w:rStyle w:val="Hyperlink"/>
          </w:rPr>
          <w:t>http://www.thestar.com/yourtoronto/education/2014/04/02/ontario_teachers_seek_smaller_class_sizes_especially_with_more_specialneeds_kids.html</w:t>
        </w:r>
      </w:hyperlink>
    </w:p>
    <w:p w14:paraId="673744C3" w14:textId="77777777" w:rsidR="00560BF9" w:rsidRPr="00560BF9" w:rsidRDefault="00560BF9" w:rsidP="00560BF9">
      <w:pPr>
        <w:pStyle w:val="NoSpacing"/>
      </w:pPr>
    </w:p>
    <w:p w14:paraId="4E55D178" w14:textId="746898F0" w:rsidR="00560BF9" w:rsidRDefault="00560BF9" w:rsidP="00560BF9">
      <w:pPr>
        <w:pStyle w:val="Heading1"/>
      </w:pPr>
      <w:bookmarkStart w:id="29" w:name="_3.Special_needs_kids"/>
      <w:bookmarkEnd w:id="29"/>
      <w:r>
        <w:t>3.</w:t>
      </w:r>
      <w:r w:rsidR="003619A5">
        <w:t xml:space="preserve"> </w:t>
      </w:r>
      <w:r w:rsidRPr="0028022A">
        <w:t>Special needs kids often told to stay home from sch</w:t>
      </w:r>
      <w:r>
        <w:t>ool, says People for Education r</w:t>
      </w:r>
      <w:r w:rsidRPr="0028022A">
        <w:t>eport</w:t>
      </w:r>
    </w:p>
    <w:p w14:paraId="0D531D8D" w14:textId="77777777" w:rsidR="00560BF9" w:rsidRPr="0028022A" w:rsidRDefault="00560BF9" w:rsidP="00560BF9">
      <w:pPr>
        <w:pStyle w:val="Heading1"/>
        <w:ind w:left="720"/>
      </w:pPr>
    </w:p>
    <w:p w14:paraId="4D51C042" w14:textId="1634F242" w:rsidR="00560BF9" w:rsidRPr="0028022A" w:rsidRDefault="00560BF9" w:rsidP="00560BF9">
      <w:r w:rsidRPr="0028022A">
        <w:rPr>
          <w:rFonts w:cs="Georgia"/>
        </w:rPr>
        <w:t xml:space="preserve">After hearing numerous complaints from parents about schools forcing their special needs children to stay home, the research and advocacy group </w:t>
      </w:r>
      <w:r w:rsidRPr="0028022A">
        <w:t xml:space="preserve">People </w:t>
      </w:r>
      <w:r w:rsidR="003619A5">
        <w:t>for Education</w:t>
      </w:r>
      <w:r w:rsidRPr="0028022A">
        <w:t xml:space="preserve"> conducted </w:t>
      </w:r>
      <w:r w:rsidR="00EB338E">
        <w:t xml:space="preserve">a </w:t>
      </w:r>
      <w:r w:rsidRPr="0028022A">
        <w:t>study of Ontario schools. The findings from this study are highlighted in this article published in the Toronto Star (</w:t>
      </w:r>
      <w:r w:rsidR="003619A5">
        <w:t xml:space="preserve">Rushowy, </w:t>
      </w:r>
      <w:r w:rsidRPr="0028022A">
        <w:t xml:space="preserve">2014). It was found that </w:t>
      </w:r>
      <w:r w:rsidRPr="0028022A">
        <w:rPr>
          <w:rFonts w:cs="Georgia"/>
        </w:rPr>
        <w:t xml:space="preserve">half of elementary school principals </w:t>
      </w:r>
      <w:r w:rsidR="005623E4">
        <w:rPr>
          <w:rFonts w:cs="Georgia"/>
        </w:rPr>
        <w:t xml:space="preserve">have </w:t>
      </w:r>
      <w:r w:rsidR="00EB338E">
        <w:rPr>
          <w:rFonts w:cs="Georgia"/>
        </w:rPr>
        <w:t xml:space="preserve">at some point </w:t>
      </w:r>
      <w:r w:rsidRPr="0028022A">
        <w:rPr>
          <w:rFonts w:cs="Georgia"/>
        </w:rPr>
        <w:t>told students with special needs to st</w:t>
      </w:r>
      <w:r w:rsidR="00EB338E">
        <w:rPr>
          <w:rFonts w:cs="Georgia"/>
        </w:rPr>
        <w:t xml:space="preserve">ay home from school for all or part of </w:t>
      </w:r>
      <w:r w:rsidR="005623E4">
        <w:rPr>
          <w:rFonts w:cs="Georgia"/>
        </w:rPr>
        <w:t>a</w:t>
      </w:r>
      <w:r w:rsidR="00EB338E">
        <w:rPr>
          <w:rFonts w:cs="Georgia"/>
        </w:rPr>
        <w:t xml:space="preserve"> day</w:t>
      </w:r>
      <w:r w:rsidRPr="0028022A">
        <w:rPr>
          <w:rFonts w:cs="Georgia"/>
        </w:rPr>
        <w:t xml:space="preserve"> </w:t>
      </w:r>
      <w:r w:rsidR="005623E4">
        <w:rPr>
          <w:rFonts w:cs="Georgia"/>
        </w:rPr>
        <w:t>due to a lack of adequate</w:t>
      </w:r>
      <w:r w:rsidRPr="0028022A">
        <w:rPr>
          <w:rFonts w:cs="Georgia"/>
        </w:rPr>
        <w:t xml:space="preserve"> help </w:t>
      </w:r>
      <w:r w:rsidR="00EB338E">
        <w:rPr>
          <w:rFonts w:cs="Georgia"/>
        </w:rPr>
        <w:t xml:space="preserve">available </w:t>
      </w:r>
      <w:r w:rsidRPr="0028022A">
        <w:rPr>
          <w:rFonts w:cs="Georgia"/>
        </w:rPr>
        <w:t xml:space="preserve">for </w:t>
      </w:r>
      <w:r w:rsidRPr="0028022A">
        <w:rPr>
          <w:rFonts w:cs="Georgia"/>
        </w:rPr>
        <w:lastRenderedPageBreak/>
        <w:t>them. Peop</w:t>
      </w:r>
      <w:r>
        <w:rPr>
          <w:rFonts w:cs="Georgia"/>
        </w:rPr>
        <w:t>l</w:t>
      </w:r>
      <w:r w:rsidRPr="0028022A">
        <w:rPr>
          <w:rFonts w:cs="Georgia"/>
        </w:rPr>
        <w:t xml:space="preserve">e for Education recommends </w:t>
      </w:r>
      <w:r w:rsidR="005623E4">
        <w:rPr>
          <w:rFonts w:cs="Georgia"/>
        </w:rPr>
        <w:t xml:space="preserve">that </w:t>
      </w:r>
      <w:r w:rsidRPr="0028022A">
        <w:rPr>
          <w:rFonts w:cs="Georgia"/>
        </w:rPr>
        <w:t xml:space="preserve">the Ontario government </w:t>
      </w:r>
      <w:r w:rsidR="005623E4">
        <w:rPr>
          <w:rFonts w:cs="Georgia"/>
        </w:rPr>
        <w:t>invest</w:t>
      </w:r>
      <w:r w:rsidRPr="0028022A">
        <w:rPr>
          <w:rFonts w:cs="Georgia"/>
        </w:rPr>
        <w:t xml:space="preserve"> enough res</w:t>
      </w:r>
      <w:r w:rsidR="005623E4">
        <w:rPr>
          <w:rFonts w:cs="Georgia"/>
        </w:rPr>
        <w:t>ources in schools so that this practice</w:t>
      </w:r>
      <w:r w:rsidRPr="0028022A">
        <w:rPr>
          <w:rFonts w:cs="Georgia"/>
        </w:rPr>
        <w:t xml:space="preserve"> doesn’t continue.</w:t>
      </w:r>
    </w:p>
    <w:p w14:paraId="544991BF" w14:textId="75A22F94" w:rsidR="00560BF9" w:rsidRDefault="00A844FF" w:rsidP="00560BF9">
      <w:pPr>
        <w:rPr>
          <w:color w:val="193DC5"/>
          <w:u w:val="single" w:color="193DC5"/>
        </w:rPr>
      </w:pPr>
      <w:hyperlink r:id="rId14" w:history="1">
        <w:r w:rsidR="00560BF9" w:rsidRPr="0028022A">
          <w:rPr>
            <w:color w:val="193DC5"/>
            <w:u w:val="single" w:color="193DC5"/>
          </w:rPr>
          <w:t>http://www.thestar.com/yourtoronto/education/2014/04/28/special_needs_kids_often_told_to_stay_home_from_school_says_people_for_education_report.html</w:t>
        </w:r>
      </w:hyperlink>
    </w:p>
    <w:p w14:paraId="6A082C96" w14:textId="54810534" w:rsidR="003619A5" w:rsidRDefault="003619A5" w:rsidP="003619A5">
      <w:pPr>
        <w:pStyle w:val="NoSpacing"/>
      </w:pPr>
      <w:r>
        <w:t>Related resource:</w:t>
      </w:r>
    </w:p>
    <w:p w14:paraId="56A35F04" w14:textId="5CBF5190" w:rsidR="003619A5" w:rsidRDefault="003619A5" w:rsidP="00CD16C8">
      <w:pPr>
        <w:pStyle w:val="NoSpacing"/>
        <w:numPr>
          <w:ilvl w:val="0"/>
          <w:numId w:val="12"/>
        </w:numPr>
      </w:pPr>
      <w:r>
        <w:rPr>
          <w:b/>
        </w:rPr>
        <w:t>Special Education Support</w:t>
      </w:r>
      <w:r>
        <w:t>: This short video, produced by People for Education, attempts to destigmatize special education and highlights strategies to help parents advocate for their child’s specific learning needs in the classroom.</w:t>
      </w:r>
    </w:p>
    <w:p w14:paraId="0F28A3FC" w14:textId="2527B3F2" w:rsidR="00FD5139" w:rsidRDefault="00A844FF" w:rsidP="00FD5139">
      <w:pPr>
        <w:pStyle w:val="NoSpacing"/>
        <w:ind w:left="720"/>
        <w:rPr>
          <w:rStyle w:val="Hyperlink"/>
        </w:rPr>
      </w:pPr>
      <w:hyperlink r:id="rId15" w:history="1">
        <w:r w:rsidR="003619A5" w:rsidRPr="003D7444">
          <w:rPr>
            <w:rStyle w:val="Hyperlink"/>
          </w:rPr>
          <w:t>https://www.youtube.com/watch?v=fR0V8rbMYFY&amp;feature=youtu.be</w:t>
        </w:r>
      </w:hyperlink>
    </w:p>
    <w:p w14:paraId="6F3CD3EE" w14:textId="77777777" w:rsidR="00EE4363" w:rsidRPr="00844057" w:rsidRDefault="00EE4363" w:rsidP="00EE4363">
      <w:pPr>
        <w:pStyle w:val="Heading1"/>
        <w:rPr>
          <w:noProof w:val="0"/>
          <w:sz w:val="22"/>
          <w:lang w:val="en-CA"/>
        </w:rPr>
      </w:pPr>
    </w:p>
    <w:p w14:paraId="0B9B4514" w14:textId="77777777" w:rsidR="00EE4363" w:rsidRPr="006A5EF1" w:rsidRDefault="00EE4363" w:rsidP="00EE4363">
      <w:pPr>
        <w:pStyle w:val="Heading1"/>
        <w:rPr>
          <w:noProof w:val="0"/>
          <w:lang w:val="en-CA"/>
        </w:rPr>
      </w:pPr>
      <w:r w:rsidRPr="006A5EF1">
        <w:rPr>
          <w:lang w:val="en-CA" w:eastAsia="en-CA"/>
        </w:rPr>
        <w:drawing>
          <wp:inline distT="0" distB="0" distL="0" distR="0" wp14:anchorId="745FE178" wp14:editId="1D59A05F">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14:paraId="5EB5CE3B" w14:textId="77777777" w:rsidR="00EE4363" w:rsidRPr="006A5EF1" w:rsidRDefault="00EE4363" w:rsidP="00EE4363">
      <w:pPr>
        <w:pStyle w:val="Heading1"/>
        <w:rPr>
          <w:noProof w:val="0"/>
          <w:sz w:val="16"/>
          <w:szCs w:val="16"/>
          <w:lang w:val="en-CA"/>
        </w:rPr>
      </w:pPr>
      <w:bookmarkStart w:id="30" w:name="_II._RECENT_REPORTS"/>
      <w:bookmarkStart w:id="31" w:name="_II._RECENT_REPORTS_1"/>
      <w:bookmarkEnd w:id="30"/>
      <w:bookmarkEnd w:id="31"/>
    </w:p>
    <w:p w14:paraId="7FB58F96" w14:textId="77777777" w:rsidR="00EE4363" w:rsidRPr="006A5EF1" w:rsidRDefault="00EE4363" w:rsidP="00EE4363">
      <w:pPr>
        <w:pStyle w:val="Heading1"/>
        <w:rPr>
          <w:noProof w:val="0"/>
          <w:sz w:val="36"/>
          <w:szCs w:val="36"/>
          <w:lang w:val="en-CA"/>
        </w:rPr>
      </w:pPr>
      <w:r w:rsidRPr="006A5EF1">
        <w:rPr>
          <w:noProof w:val="0"/>
          <w:sz w:val="36"/>
          <w:szCs w:val="36"/>
          <w:lang w:val="en-CA"/>
        </w:rPr>
        <w:t>II. RECENT REPORTS AND RESEARCH</w:t>
      </w:r>
    </w:p>
    <w:p w14:paraId="73526BBE" w14:textId="77777777" w:rsidR="00EE4363" w:rsidRPr="006A5EF1" w:rsidRDefault="00EE4363" w:rsidP="00EE4363">
      <w:pPr>
        <w:pStyle w:val="Heading1"/>
        <w:rPr>
          <w:noProof w:val="0"/>
          <w:sz w:val="16"/>
          <w:szCs w:val="16"/>
          <w:lang w:val="en-CA"/>
        </w:rPr>
      </w:pPr>
    </w:p>
    <w:p w14:paraId="56BB9491" w14:textId="558C2B98" w:rsidR="00EE4363" w:rsidRPr="00884842" w:rsidRDefault="00EE4363" w:rsidP="00EE4363">
      <w:pPr>
        <w:pStyle w:val="Heading1"/>
        <w:rPr>
          <w:noProof w:val="0"/>
          <w:lang w:val="en-CA"/>
        </w:rPr>
      </w:pPr>
      <w:r w:rsidRPr="006A5EF1">
        <w:rPr>
          <w:lang w:val="en-CA" w:eastAsia="en-CA"/>
        </w:rPr>
        <w:drawing>
          <wp:inline distT="0" distB="0" distL="0" distR="0" wp14:anchorId="126A2605" wp14:editId="0D414890">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32" w:name="_6._FAMILY_IS"/>
      <w:bookmarkStart w:id="33" w:name="_5._INDIVIDUAL_AND"/>
      <w:bookmarkStart w:id="34" w:name="_8._VITAL_COMMUNITIES,"/>
      <w:bookmarkStart w:id="35" w:name="_8._Canada’s_Low-Risk"/>
      <w:bookmarkStart w:id="36" w:name="_9._Cesarean_deliveries"/>
      <w:bookmarkStart w:id="37" w:name="_11._The_6"/>
      <w:bookmarkStart w:id="38" w:name="_14.__NUTRIMENTHE"/>
      <w:bookmarkStart w:id="39" w:name="_5._Preschools_Reduce"/>
      <w:bookmarkStart w:id="40" w:name="_7._Bilingual_Children"/>
      <w:bookmarkStart w:id="41" w:name="_8.__Infant"/>
      <w:bookmarkStart w:id="42" w:name="_9.__Reproductive"/>
      <w:bookmarkStart w:id="43" w:name="_10.__Effects"/>
      <w:bookmarkStart w:id="44" w:name="_10.__The"/>
      <w:bookmarkStart w:id="45" w:name="_11.__Risk"/>
      <w:bookmarkStart w:id="46" w:name="_12.__Is"/>
      <w:bookmarkStart w:id="47" w:name="_12.__Do"/>
      <w:bookmarkStart w:id="48" w:name="_14.__Kids:"/>
      <w:bookmarkStart w:id="49" w:name="_16._Nitrous_Oxide"/>
      <w:bookmarkStart w:id="50" w:name="_16._Separate_care"/>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53F5584" w14:textId="77777777" w:rsidR="00EE4363" w:rsidRPr="003C3CEA" w:rsidRDefault="00EE4363" w:rsidP="00560BF9">
      <w:pPr>
        <w:pStyle w:val="NoSpacing"/>
        <w:rPr>
          <w:rFonts w:cs="Arial"/>
          <w:b/>
        </w:rPr>
      </w:pPr>
      <w:bookmarkStart w:id="51" w:name="_5._Revisiting_Work-Life"/>
      <w:bookmarkStart w:id="52" w:name="_6._Revisiting_Work-Life"/>
      <w:bookmarkStart w:id="53" w:name="_3._Social_Marketing"/>
      <w:bookmarkStart w:id="54" w:name="_*_3._Maternal"/>
      <w:bookmarkStart w:id="55" w:name="_2._Doxylamine-Pyridoxine_Combo"/>
      <w:bookmarkEnd w:id="51"/>
      <w:bookmarkEnd w:id="52"/>
      <w:bookmarkEnd w:id="53"/>
      <w:bookmarkEnd w:id="54"/>
      <w:bookmarkEnd w:id="55"/>
    </w:p>
    <w:p w14:paraId="6E229E19" w14:textId="41B85521" w:rsidR="00560BF9" w:rsidRDefault="00560BF9" w:rsidP="00560BF9">
      <w:pPr>
        <w:pStyle w:val="Heading1"/>
      </w:pPr>
      <w:bookmarkStart w:id="56" w:name="_4._Perinatal_Services"/>
      <w:bookmarkStart w:id="57" w:name="_2._Living_arrangements"/>
      <w:bookmarkStart w:id="58" w:name="_4.Access_and_barriers"/>
      <w:bookmarkEnd w:id="56"/>
      <w:bookmarkEnd w:id="57"/>
      <w:bookmarkEnd w:id="58"/>
      <w:r>
        <w:t>4.</w:t>
      </w:r>
      <w:r w:rsidR="003619A5">
        <w:t xml:space="preserve"> </w:t>
      </w:r>
      <w:r>
        <w:t>Access and barriers to educational services for Canadian children with d</w:t>
      </w:r>
      <w:r w:rsidRPr="00775DE1">
        <w:t>isabilities</w:t>
      </w:r>
    </w:p>
    <w:p w14:paraId="48F248E6" w14:textId="6DD38C07" w:rsidR="00560BF9" w:rsidRDefault="003619A5" w:rsidP="003619A5">
      <w:pPr>
        <w:pStyle w:val="Heading1"/>
        <w:rPr>
          <w:b w:val="0"/>
          <w:sz w:val="22"/>
        </w:rPr>
      </w:pPr>
      <w:r>
        <w:rPr>
          <w:b w:val="0"/>
          <w:sz w:val="22"/>
        </w:rPr>
        <w:t xml:space="preserve">Kohen, D., Uppal, S., Khan, S., &amp; Visentin, L. (2010). </w:t>
      </w:r>
      <w:r w:rsidRPr="003619A5">
        <w:rPr>
          <w:b w:val="0"/>
          <w:i/>
          <w:sz w:val="22"/>
        </w:rPr>
        <w:t>Access and barriers to educational services for Canadian children with disabilities</w:t>
      </w:r>
      <w:r>
        <w:rPr>
          <w:b w:val="0"/>
          <w:sz w:val="22"/>
        </w:rPr>
        <w:t xml:space="preserve">. Ottawa, ON: Statistics Canada. Retrieved from </w:t>
      </w:r>
      <w:hyperlink r:id="rId16" w:history="1">
        <w:r w:rsidR="005C1D9C" w:rsidRPr="003D7444">
          <w:rPr>
            <w:rStyle w:val="Hyperlink"/>
            <w:b w:val="0"/>
            <w:sz w:val="22"/>
          </w:rPr>
          <w:t>http://www.ccl-cca.ca/pdfs/OtherReports/201009KohenUppalKhanVisentinFullReport.pdf</w:t>
        </w:r>
      </w:hyperlink>
    </w:p>
    <w:p w14:paraId="410FA378" w14:textId="77777777" w:rsidR="003619A5" w:rsidRDefault="003619A5" w:rsidP="003619A5">
      <w:pPr>
        <w:pStyle w:val="Heading1"/>
        <w:rPr>
          <w:b w:val="0"/>
          <w:sz w:val="22"/>
        </w:rPr>
      </w:pPr>
    </w:p>
    <w:p w14:paraId="21CED495" w14:textId="16BE2263" w:rsidR="005C1D9C" w:rsidRPr="003619A5" w:rsidRDefault="005C1D9C" w:rsidP="003619A5">
      <w:pPr>
        <w:pStyle w:val="Heading1"/>
        <w:rPr>
          <w:b w:val="0"/>
          <w:sz w:val="22"/>
        </w:rPr>
      </w:pPr>
      <w:r>
        <w:rPr>
          <w:b w:val="0"/>
          <w:sz w:val="22"/>
        </w:rPr>
        <w:t>BACKGROUND:</w:t>
      </w:r>
    </w:p>
    <w:p w14:paraId="4EE0D16B" w14:textId="77777777" w:rsidR="005C1D9C" w:rsidRDefault="005C1D9C" w:rsidP="00560BF9">
      <w:pPr>
        <w:rPr>
          <w:rFonts w:cs="Arial"/>
          <w:color w:val="424242"/>
        </w:rPr>
      </w:pPr>
    </w:p>
    <w:p w14:paraId="411812ED" w14:textId="43E8BE5D" w:rsidR="00560BF9" w:rsidRPr="000B0D61" w:rsidRDefault="00560BF9" w:rsidP="00560BF9">
      <w:r w:rsidRPr="000B0D61">
        <w:rPr>
          <w:rFonts w:cs="Arial"/>
        </w:rPr>
        <w:t>There have been a number of educational reforms for children and youth with disabilities since the early 1</w:t>
      </w:r>
      <w:r w:rsidR="003619A5" w:rsidRPr="000B0D61">
        <w:rPr>
          <w:rFonts w:cs="Arial"/>
        </w:rPr>
        <w:t xml:space="preserve">980s. This report </w:t>
      </w:r>
      <w:r w:rsidRPr="000B0D61">
        <w:rPr>
          <w:rFonts w:cs="Arial"/>
        </w:rPr>
        <w:t>describes</w:t>
      </w:r>
      <w:r w:rsidR="00055F67" w:rsidRPr="000B0D61">
        <w:rPr>
          <w:rFonts w:cs="Arial"/>
        </w:rPr>
        <w:t xml:space="preserve"> </w:t>
      </w:r>
      <w:r w:rsidR="00652927" w:rsidRPr="000B0D61">
        <w:rPr>
          <w:rFonts w:cs="Arial"/>
        </w:rPr>
        <w:t>both American and Canadian public policy changes related to</w:t>
      </w:r>
      <w:r w:rsidR="00E956C1" w:rsidRPr="000B0D61">
        <w:rPr>
          <w:rFonts w:cs="Arial"/>
        </w:rPr>
        <w:t xml:space="preserve"> </w:t>
      </w:r>
      <w:r w:rsidR="00623AB9" w:rsidRPr="000B0D61">
        <w:rPr>
          <w:rFonts w:cs="Arial"/>
        </w:rPr>
        <w:t xml:space="preserve">education and disability </w:t>
      </w:r>
      <w:r w:rsidR="00055F67" w:rsidRPr="000B0D61">
        <w:rPr>
          <w:rFonts w:cs="Arial"/>
        </w:rPr>
        <w:t xml:space="preserve">and examines the issues related to </w:t>
      </w:r>
      <w:r w:rsidRPr="000B0D61">
        <w:rPr>
          <w:rFonts w:cs="Arial"/>
        </w:rPr>
        <w:t>access and barriers to educational services for Canadian children</w:t>
      </w:r>
      <w:r w:rsidR="00623AB9" w:rsidRPr="000B0D61">
        <w:rPr>
          <w:rFonts w:cs="Arial"/>
        </w:rPr>
        <w:t xml:space="preserve"> living with disabilities</w:t>
      </w:r>
      <w:r w:rsidRPr="000B0D61">
        <w:rPr>
          <w:rFonts w:cs="Arial"/>
        </w:rPr>
        <w:t xml:space="preserve">.  </w:t>
      </w:r>
      <w:r w:rsidR="00623AB9" w:rsidRPr="000B0D61">
        <w:rPr>
          <w:rFonts w:cs="Arial"/>
        </w:rPr>
        <w:t>The</w:t>
      </w:r>
      <w:r w:rsidRPr="000B0D61">
        <w:rPr>
          <w:rFonts w:cs="Arial"/>
        </w:rPr>
        <w:t xml:space="preserve"> </w:t>
      </w:r>
      <w:r w:rsidR="00652927" w:rsidRPr="000B0D61">
        <w:rPr>
          <w:rFonts w:cs="Arial"/>
        </w:rPr>
        <w:t>report also describes trends related to access to educational services</w:t>
      </w:r>
      <w:r w:rsidR="00E5348E">
        <w:rPr>
          <w:rFonts w:cs="Arial"/>
        </w:rPr>
        <w:t xml:space="preserve"> by children with disabilities </w:t>
      </w:r>
      <w:r w:rsidR="00652927" w:rsidRPr="000B0D61">
        <w:rPr>
          <w:rFonts w:cs="Arial"/>
        </w:rPr>
        <w:t xml:space="preserve">(including </w:t>
      </w:r>
      <w:r w:rsidR="007F57F4" w:rsidRPr="000B0D61">
        <w:rPr>
          <w:rFonts w:cs="Arial"/>
        </w:rPr>
        <w:t>data</w:t>
      </w:r>
      <w:r w:rsidR="00652927" w:rsidRPr="000B0D61">
        <w:rPr>
          <w:rFonts w:cs="Arial"/>
        </w:rPr>
        <w:t xml:space="preserve"> related to</w:t>
      </w:r>
      <w:r w:rsidR="008E11D8" w:rsidRPr="000B0D61">
        <w:rPr>
          <w:rFonts w:cs="Arial"/>
        </w:rPr>
        <w:t xml:space="preserve"> children’s </w:t>
      </w:r>
      <w:r w:rsidR="007F57F4" w:rsidRPr="000B0D61">
        <w:rPr>
          <w:rFonts w:cs="Arial"/>
        </w:rPr>
        <w:t>geographic</w:t>
      </w:r>
      <w:r w:rsidR="00652927" w:rsidRPr="000B0D61">
        <w:rPr>
          <w:rFonts w:cs="Arial"/>
        </w:rPr>
        <w:t xml:space="preserve"> location and </w:t>
      </w:r>
      <w:r w:rsidR="008E11D8" w:rsidRPr="000B0D61">
        <w:rPr>
          <w:rFonts w:cs="Arial"/>
        </w:rPr>
        <w:t xml:space="preserve">the </w:t>
      </w:r>
      <w:r w:rsidR="00652927" w:rsidRPr="000B0D61">
        <w:rPr>
          <w:rFonts w:cs="Arial"/>
        </w:rPr>
        <w:t xml:space="preserve">type and </w:t>
      </w:r>
      <w:r w:rsidR="00066BC2" w:rsidRPr="000B0D61">
        <w:rPr>
          <w:rFonts w:cs="Arial"/>
        </w:rPr>
        <w:t xml:space="preserve">complexity </w:t>
      </w:r>
      <w:r w:rsidR="008E11D8" w:rsidRPr="000B0D61">
        <w:rPr>
          <w:rFonts w:cs="Arial"/>
        </w:rPr>
        <w:t>of disability experienced).</w:t>
      </w:r>
    </w:p>
    <w:p w14:paraId="539AF306" w14:textId="77777777" w:rsidR="00560BF9" w:rsidRPr="00775DE1" w:rsidRDefault="00A844FF" w:rsidP="00560BF9">
      <w:hyperlink r:id="rId17" w:history="1">
        <w:r w:rsidR="00560BF9" w:rsidRPr="00775DE1">
          <w:rPr>
            <w:rStyle w:val="Hyperlink"/>
          </w:rPr>
          <w:t>http://www.ccl-cca.ca/CCL/Reports/OtherReports/201009KohenUppalKhanVisentinAccessBarriers.html</w:t>
        </w:r>
      </w:hyperlink>
    </w:p>
    <w:p w14:paraId="430AF7F4" w14:textId="77777777" w:rsidR="00560BF9" w:rsidRDefault="00560BF9" w:rsidP="00EE4363">
      <w:pPr>
        <w:pStyle w:val="Heading1"/>
        <w:rPr>
          <w:rFonts w:cs="Arial"/>
          <w:szCs w:val="24"/>
        </w:rPr>
      </w:pPr>
    </w:p>
    <w:p w14:paraId="5CCE0B1C" w14:textId="1FF9C0FC" w:rsidR="00560BF9" w:rsidRDefault="00C80E44" w:rsidP="00DF51EF">
      <w:pPr>
        <w:pStyle w:val="Heading1"/>
      </w:pPr>
      <w:bookmarkStart w:id="59" w:name="_5._Strengthening_communities"/>
      <w:bookmarkEnd w:id="59"/>
      <w:r>
        <w:t>5. Strengthening communities for Canadian children with</w:t>
      </w:r>
      <w:r w:rsidR="00884842">
        <w:t xml:space="preserve"> </w:t>
      </w:r>
      <w:r>
        <w:t>d</w:t>
      </w:r>
      <w:r w:rsidR="00560BF9">
        <w:t>isabilities</w:t>
      </w:r>
    </w:p>
    <w:p w14:paraId="390D924C" w14:textId="71754D80" w:rsidR="005C1D9C" w:rsidRDefault="005C1D9C" w:rsidP="005C1D9C">
      <w:r w:rsidRPr="005C1D9C">
        <w:t xml:space="preserve">Snowdon, A. (2012). </w:t>
      </w:r>
      <w:r w:rsidRPr="005C1D9C">
        <w:rPr>
          <w:i/>
        </w:rPr>
        <w:t>Strengthening communities for Canadian children with disabilities</w:t>
      </w:r>
      <w:r w:rsidRPr="005C1D9C">
        <w:t xml:space="preserve">. Toronto, ON: The Sandbox Project. Retrieved from </w:t>
      </w:r>
      <w:hyperlink r:id="rId18" w:history="1">
        <w:r w:rsidRPr="003D7444">
          <w:rPr>
            <w:rStyle w:val="Hyperlink"/>
          </w:rPr>
          <w:t>http://www.sandboxproject.ca/</w:t>
        </w:r>
      </w:hyperlink>
    </w:p>
    <w:p w14:paraId="00A731A3" w14:textId="470B2D34" w:rsidR="00DF51EF" w:rsidRPr="005C1D9C" w:rsidRDefault="00DF51EF" w:rsidP="00DF51EF">
      <w:pPr>
        <w:pStyle w:val="Heading1"/>
        <w:rPr>
          <w:b w:val="0"/>
          <w:lang w:val="en-CA"/>
        </w:rPr>
      </w:pPr>
    </w:p>
    <w:p w14:paraId="678D271B" w14:textId="0233D333" w:rsidR="00560BF9" w:rsidRDefault="00560BF9" w:rsidP="00560BF9">
      <w:r>
        <w:t>This discussion document highlights the findings from the Strengthening Communities for Canadian Chil</w:t>
      </w:r>
      <w:r w:rsidR="005C1D9C">
        <w:t xml:space="preserve">dren with Disabilities project. This </w:t>
      </w:r>
      <w:r>
        <w:t>project aims to engage key stakeholders to examine the</w:t>
      </w:r>
      <w:r w:rsidR="005C1D9C">
        <w:t xml:space="preserve"> capacity for creating community</w:t>
      </w:r>
      <w:r>
        <w:t xml:space="preserve"> environments that strengthen social development for children and youth who face significant challenges due to disability. </w:t>
      </w:r>
    </w:p>
    <w:p w14:paraId="2D223344" w14:textId="77777777" w:rsidR="00560BF9" w:rsidRDefault="00A844FF" w:rsidP="00560BF9">
      <w:hyperlink r:id="rId19" w:history="1">
        <w:r w:rsidR="00560BF9" w:rsidRPr="00C97054">
          <w:rPr>
            <w:rStyle w:val="Hyperlink"/>
          </w:rPr>
          <w:t>http://content.yudu.com/Library/A1xtq4/TheSandboxProject/resources/index.htm?referrerUrl=http%3A//free.yudu.com/item/details/565280/The-Sandbox-Project%3Fedit_mode%3Don</w:t>
        </w:r>
      </w:hyperlink>
    </w:p>
    <w:p w14:paraId="1415863B" w14:textId="77777777" w:rsidR="00560BF9" w:rsidRDefault="00560BF9" w:rsidP="00560BF9"/>
    <w:p w14:paraId="18CB46B3" w14:textId="5BD61635" w:rsidR="00560BF9" w:rsidRDefault="00560BF9" w:rsidP="00DF51EF">
      <w:pPr>
        <w:pStyle w:val="Heading1"/>
      </w:pPr>
      <w:bookmarkStart w:id="60" w:name="_6.The_value_of"/>
      <w:bookmarkEnd w:id="60"/>
      <w:r>
        <w:lastRenderedPageBreak/>
        <w:t>6.</w:t>
      </w:r>
      <w:r w:rsidR="005C1D9C">
        <w:t xml:space="preserve"> </w:t>
      </w:r>
      <w:r w:rsidRPr="00AD74C6">
        <w:t>T</w:t>
      </w:r>
      <w:r>
        <w:t xml:space="preserve">he value of caregiver time: </w:t>
      </w:r>
      <w:r w:rsidR="005C1D9C">
        <w:t>C</w:t>
      </w:r>
      <w:r w:rsidRPr="00AD74C6">
        <w:t>osts of support and care for individuals living</w:t>
      </w:r>
      <w:r w:rsidR="00DF51EF">
        <w:t xml:space="preserve"> with autism spectrum disorder</w:t>
      </w:r>
    </w:p>
    <w:p w14:paraId="4963FC85" w14:textId="13E7DBDD" w:rsidR="00560BF9" w:rsidRDefault="00560BF9" w:rsidP="00560B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rPr>
      </w:pPr>
      <w:r w:rsidRPr="00AD74C6">
        <w:rPr>
          <w:rFonts w:cs="Helvetica"/>
          <w:color w:val="141413"/>
        </w:rPr>
        <w:t xml:space="preserve">Dudley, C., </w:t>
      </w:r>
      <w:r w:rsidR="005C1D9C">
        <w:rPr>
          <w:rFonts w:cs="Helvetica"/>
          <w:color w:val="141413"/>
        </w:rPr>
        <w:t xml:space="preserve">&amp; </w:t>
      </w:r>
      <w:r w:rsidRPr="00AD74C6">
        <w:rPr>
          <w:rFonts w:cs="Helvetica"/>
          <w:color w:val="141413"/>
        </w:rPr>
        <w:t>Emery, H. (2014).</w:t>
      </w:r>
      <w:r w:rsidR="005C1D9C">
        <w:t xml:space="preserve"> </w:t>
      </w:r>
      <w:r w:rsidR="00C80E44" w:rsidRPr="00AD74C6">
        <w:t>T</w:t>
      </w:r>
      <w:r w:rsidR="00C80E44">
        <w:t xml:space="preserve">he value of caregiver time: </w:t>
      </w:r>
      <w:r w:rsidR="005C1D9C">
        <w:t>C</w:t>
      </w:r>
      <w:r w:rsidR="00C80E44" w:rsidRPr="00AD74C6">
        <w:t>osts of support and care for individuals living</w:t>
      </w:r>
      <w:r w:rsidR="00C80E44">
        <w:t xml:space="preserve"> with autism spectrum disorder.</w:t>
      </w:r>
      <w:r w:rsidR="005C1D9C">
        <w:rPr>
          <w:rFonts w:cs="Helvetica"/>
          <w:color w:val="141413"/>
        </w:rPr>
        <w:t xml:space="preserve"> </w:t>
      </w:r>
      <w:r w:rsidR="00C80E44" w:rsidRPr="005C1D9C">
        <w:rPr>
          <w:rFonts w:cs="Helvetica"/>
          <w:i/>
          <w:color w:val="141413"/>
        </w:rPr>
        <w:t>The</w:t>
      </w:r>
      <w:r w:rsidRPr="005C1D9C">
        <w:rPr>
          <w:rFonts w:cs="Helvetica"/>
          <w:i/>
          <w:color w:val="141413"/>
        </w:rPr>
        <w:t xml:space="preserve"> School of</w:t>
      </w:r>
      <w:r w:rsidR="00C80E44" w:rsidRPr="005C1D9C">
        <w:rPr>
          <w:rFonts w:cs="Helvetica"/>
          <w:i/>
          <w:color w:val="141413"/>
        </w:rPr>
        <w:t xml:space="preserve"> Public Policy Research Papers</w:t>
      </w:r>
      <w:r w:rsidR="00C80E44">
        <w:rPr>
          <w:rFonts w:cs="Helvetica"/>
          <w:color w:val="141413"/>
        </w:rPr>
        <w:t xml:space="preserve">, </w:t>
      </w:r>
      <w:r w:rsidRPr="005C1D9C">
        <w:rPr>
          <w:rFonts w:cs="Helvetica"/>
          <w:i/>
          <w:color w:val="141413"/>
        </w:rPr>
        <w:t>7</w:t>
      </w:r>
      <w:r w:rsidR="005C1D9C">
        <w:rPr>
          <w:rFonts w:cs="Helvetica"/>
          <w:color w:val="141413"/>
        </w:rPr>
        <w:t xml:space="preserve">(1), </w:t>
      </w:r>
      <w:r w:rsidRPr="00AD74C6">
        <w:rPr>
          <w:rFonts w:cs="Helvetica"/>
          <w:color w:val="141413"/>
        </w:rPr>
        <w:t xml:space="preserve">1-48. </w:t>
      </w:r>
    </w:p>
    <w:p w14:paraId="0A8AF062" w14:textId="77777777" w:rsidR="00C80E44" w:rsidRPr="00C80E44" w:rsidRDefault="00C80E44" w:rsidP="00C80E44">
      <w:pPr>
        <w:pStyle w:val="NoSpacing"/>
      </w:pPr>
    </w:p>
    <w:p w14:paraId="40EA7C1C" w14:textId="122C7713" w:rsidR="005C1D9C" w:rsidRPr="000B0D61" w:rsidRDefault="005C1D9C" w:rsidP="00560BF9">
      <w:pPr>
        <w:rPr>
          <w:rFonts w:cs="Helvetica"/>
        </w:rPr>
      </w:pPr>
      <w:r w:rsidRPr="000B0D61">
        <w:rPr>
          <w:rFonts w:cs="Helvetica"/>
        </w:rPr>
        <w:t>SUMMARY:</w:t>
      </w:r>
    </w:p>
    <w:p w14:paraId="7EA81B4E" w14:textId="77777777" w:rsidR="005C1D9C" w:rsidRPr="000B0D61" w:rsidRDefault="005C1D9C" w:rsidP="005C1D9C">
      <w:pPr>
        <w:pStyle w:val="NoSpacing"/>
      </w:pPr>
    </w:p>
    <w:p w14:paraId="1BDB5CB3" w14:textId="5E9F3242" w:rsidR="00560BF9" w:rsidRPr="000B0D61" w:rsidRDefault="00560BF9" w:rsidP="00560BF9">
      <w:pPr>
        <w:rPr>
          <w:rFonts w:cs="Arial"/>
        </w:rPr>
      </w:pPr>
      <w:r w:rsidRPr="000B0D61">
        <w:rPr>
          <w:rFonts w:cs="Helvetica"/>
        </w:rPr>
        <w:t xml:space="preserve">Autism is the most common neurological condition diagnosed in children and it is now estimated that one in 88 children will be diagnosed with </w:t>
      </w:r>
      <w:r w:rsidR="00A87437" w:rsidRPr="000B0D61">
        <w:rPr>
          <w:rFonts w:cs="Helvetica"/>
        </w:rPr>
        <w:t>an autism spectrum disorder</w:t>
      </w:r>
      <w:r w:rsidRPr="000B0D61">
        <w:rPr>
          <w:rFonts w:cs="Helvetica"/>
        </w:rPr>
        <w:t xml:space="preserve">. Yet, across Canada, there are significant gaps in the publicly provided support system, leaving the cost burden to be picked up by families. </w:t>
      </w:r>
      <w:r w:rsidR="00A87437" w:rsidRPr="000B0D61">
        <w:rPr>
          <w:rFonts w:cs="Times"/>
        </w:rPr>
        <w:t>In this article</w:t>
      </w:r>
      <w:r w:rsidR="00E5348E">
        <w:rPr>
          <w:rFonts w:cs="Times"/>
        </w:rPr>
        <w:t>,</w:t>
      </w:r>
      <w:r w:rsidR="00A87437" w:rsidRPr="000B0D61">
        <w:rPr>
          <w:rFonts w:cs="Times"/>
        </w:rPr>
        <w:t xml:space="preserve"> Dudley and Emery </w:t>
      </w:r>
      <w:r w:rsidRPr="000B0D61">
        <w:rPr>
          <w:rFonts w:cs="Times"/>
        </w:rPr>
        <w:t xml:space="preserve">provide a </w:t>
      </w:r>
      <w:r w:rsidRPr="000B0D61">
        <w:rPr>
          <w:rFonts w:cs="Arial"/>
        </w:rPr>
        <w:t xml:space="preserve">Canadian perspective on the costs of care for individuals living with autism </w:t>
      </w:r>
      <w:r w:rsidR="00E5348E">
        <w:rPr>
          <w:rFonts w:cs="Arial"/>
        </w:rPr>
        <w:t xml:space="preserve">as well as </w:t>
      </w:r>
      <w:r w:rsidRPr="000B0D61">
        <w:rPr>
          <w:rFonts w:cs="Arial"/>
        </w:rPr>
        <w:t xml:space="preserve">information on a variety of provincial programs </w:t>
      </w:r>
      <w:r w:rsidR="00A87437" w:rsidRPr="000B0D61">
        <w:rPr>
          <w:rFonts w:cs="Arial"/>
        </w:rPr>
        <w:t xml:space="preserve">that are available </w:t>
      </w:r>
      <w:r w:rsidRPr="000B0D61">
        <w:rPr>
          <w:rFonts w:cs="Arial"/>
        </w:rPr>
        <w:t>for individuals living with autism spectrum disorders.</w:t>
      </w:r>
    </w:p>
    <w:p w14:paraId="49800576" w14:textId="1C57FBF9" w:rsidR="00560BF9" w:rsidRPr="00C80E44" w:rsidRDefault="00A844FF" w:rsidP="00560BF9">
      <w:pPr>
        <w:rPr>
          <w:rFonts w:cs="Arial"/>
          <w:color w:val="193DC5"/>
          <w:u w:color="193DC5"/>
        </w:rPr>
      </w:pPr>
      <w:hyperlink r:id="rId20" w:history="1">
        <w:r w:rsidR="00560BF9" w:rsidRPr="00C80E44">
          <w:rPr>
            <w:rFonts w:cs="Arial"/>
            <w:color w:val="193DC5"/>
            <w:u w:val="single" w:color="193DC5"/>
          </w:rPr>
          <w:t>http://www.policyschool.ucalgary.ca/sites/default/files/research/emery-autism-costs.pdf</w:t>
        </w:r>
      </w:hyperlink>
    </w:p>
    <w:p w14:paraId="26E1C8EE" w14:textId="77777777" w:rsidR="00DE4902" w:rsidRDefault="00DE4902" w:rsidP="00DF51EF">
      <w:pPr>
        <w:pStyle w:val="Heading1"/>
        <w:rPr>
          <w:u w:color="262626"/>
        </w:rPr>
      </w:pPr>
      <w:bookmarkStart w:id="61" w:name="_5._Reducing_the"/>
      <w:bookmarkStart w:id="62" w:name="_4._Acetaminophen_Use"/>
      <w:bookmarkStart w:id="63" w:name="_7._Health-related_quality"/>
      <w:bookmarkEnd w:id="61"/>
      <w:bookmarkEnd w:id="62"/>
      <w:bookmarkEnd w:id="63"/>
    </w:p>
    <w:p w14:paraId="2242B103" w14:textId="06CE5F4D" w:rsidR="00DF51EF" w:rsidRDefault="00DF51EF" w:rsidP="00DF51EF">
      <w:pPr>
        <w:pStyle w:val="Heading1"/>
        <w:rPr>
          <w:u w:color="262626"/>
        </w:rPr>
      </w:pPr>
      <w:r>
        <w:rPr>
          <w:u w:color="262626"/>
        </w:rPr>
        <w:t xml:space="preserve">7. </w:t>
      </w:r>
      <w:r w:rsidRPr="001A6C7F">
        <w:rPr>
          <w:u w:color="262626"/>
        </w:rPr>
        <w:t>Health-related quality of life of children with physical dis</w:t>
      </w:r>
      <w:r w:rsidR="00A961BF">
        <w:rPr>
          <w:u w:color="262626"/>
        </w:rPr>
        <w:t>abilities: A</w:t>
      </w:r>
      <w:r>
        <w:rPr>
          <w:u w:color="262626"/>
        </w:rPr>
        <w:t xml:space="preserve"> longitudinal study</w:t>
      </w:r>
    </w:p>
    <w:p w14:paraId="738D8A31" w14:textId="65735139" w:rsidR="00DF51EF" w:rsidRPr="00A961BF" w:rsidRDefault="00A844FF" w:rsidP="00DF51EF">
      <w:pPr>
        <w:widowControl w:val="0"/>
        <w:autoSpaceDE w:val="0"/>
        <w:autoSpaceDN w:val="0"/>
        <w:adjustRightInd w:val="0"/>
        <w:rPr>
          <w:rFonts w:cs="Arial"/>
        </w:rPr>
      </w:pPr>
      <w:hyperlink r:id="rId21" w:history="1">
        <w:r w:rsidR="00DF51EF" w:rsidRPr="00A961BF">
          <w:rPr>
            <w:rFonts w:cs="Arial"/>
            <w:color w:val="262626"/>
          </w:rPr>
          <w:t>Law</w:t>
        </w:r>
        <w:r w:rsidR="00A961BF">
          <w:rPr>
            <w:rFonts w:cs="Arial"/>
            <w:color w:val="262626"/>
          </w:rPr>
          <w:t>,</w:t>
        </w:r>
        <w:r w:rsidR="00DF51EF" w:rsidRPr="00A961BF">
          <w:rPr>
            <w:rFonts w:cs="Arial"/>
            <w:color w:val="262626"/>
          </w:rPr>
          <w:t xml:space="preserve"> M</w:t>
        </w:r>
      </w:hyperlink>
      <w:r w:rsidR="00A961BF">
        <w:rPr>
          <w:rFonts w:cs="Arial"/>
        </w:rPr>
        <w:t>.,</w:t>
      </w:r>
      <w:r w:rsidR="00DF51EF" w:rsidRPr="00A961BF">
        <w:rPr>
          <w:rFonts w:cs="Arial"/>
        </w:rPr>
        <w:t xml:space="preserve"> </w:t>
      </w:r>
      <w:hyperlink r:id="rId22" w:history="1">
        <w:r w:rsidR="00DF51EF" w:rsidRPr="00A961BF">
          <w:rPr>
            <w:rFonts w:cs="Arial"/>
            <w:color w:val="262626"/>
          </w:rPr>
          <w:t>Hanna</w:t>
        </w:r>
        <w:r w:rsidR="00A961BF">
          <w:rPr>
            <w:rFonts w:cs="Arial"/>
            <w:color w:val="262626"/>
          </w:rPr>
          <w:t>,</w:t>
        </w:r>
        <w:r w:rsidR="00DF51EF" w:rsidRPr="00A961BF">
          <w:rPr>
            <w:rFonts w:cs="Arial"/>
            <w:color w:val="262626"/>
          </w:rPr>
          <w:t xml:space="preserve"> S</w:t>
        </w:r>
      </w:hyperlink>
      <w:r w:rsidR="00A961BF">
        <w:rPr>
          <w:rFonts w:cs="Arial"/>
          <w:color w:val="262626"/>
        </w:rPr>
        <w:t>.</w:t>
      </w:r>
      <w:r w:rsidR="00DF51EF" w:rsidRPr="00A961BF">
        <w:rPr>
          <w:rFonts w:cs="Arial"/>
        </w:rPr>
        <w:t xml:space="preserve">, </w:t>
      </w:r>
      <w:hyperlink r:id="rId23" w:history="1">
        <w:r w:rsidR="00DF51EF" w:rsidRPr="00A961BF">
          <w:rPr>
            <w:rFonts w:cs="Arial"/>
            <w:color w:val="262626"/>
          </w:rPr>
          <w:t>Anaby</w:t>
        </w:r>
        <w:r w:rsidR="00A961BF">
          <w:rPr>
            <w:rFonts w:cs="Arial"/>
            <w:color w:val="262626"/>
          </w:rPr>
          <w:t>,</w:t>
        </w:r>
        <w:r w:rsidR="00DF51EF" w:rsidRPr="00A961BF">
          <w:rPr>
            <w:rFonts w:cs="Arial"/>
            <w:color w:val="262626"/>
          </w:rPr>
          <w:t xml:space="preserve"> D</w:t>
        </w:r>
      </w:hyperlink>
      <w:r w:rsidR="00A961BF">
        <w:rPr>
          <w:rFonts w:cs="Arial"/>
          <w:color w:val="262626"/>
        </w:rPr>
        <w:t>.</w:t>
      </w:r>
      <w:r w:rsidR="00DF51EF" w:rsidRPr="00A961BF">
        <w:rPr>
          <w:rFonts w:cs="Arial"/>
        </w:rPr>
        <w:t xml:space="preserve">, </w:t>
      </w:r>
      <w:hyperlink r:id="rId24" w:history="1">
        <w:r w:rsidR="00DF51EF" w:rsidRPr="00A961BF">
          <w:rPr>
            <w:rFonts w:cs="Arial"/>
            <w:color w:val="262626"/>
          </w:rPr>
          <w:t>Kertoy</w:t>
        </w:r>
        <w:r w:rsidR="00A961BF">
          <w:rPr>
            <w:rFonts w:cs="Arial"/>
            <w:color w:val="262626"/>
          </w:rPr>
          <w:t>,</w:t>
        </w:r>
        <w:r w:rsidR="00DF51EF" w:rsidRPr="00A961BF">
          <w:rPr>
            <w:rFonts w:cs="Arial"/>
            <w:color w:val="262626"/>
          </w:rPr>
          <w:t xml:space="preserve"> M</w:t>
        </w:r>
      </w:hyperlink>
      <w:r w:rsidR="00A961BF">
        <w:rPr>
          <w:rFonts w:cs="Arial"/>
          <w:color w:val="262626"/>
        </w:rPr>
        <w:t>.</w:t>
      </w:r>
      <w:r w:rsidR="00DF51EF" w:rsidRPr="00A961BF">
        <w:rPr>
          <w:rFonts w:cs="Arial"/>
        </w:rPr>
        <w:t xml:space="preserve">, </w:t>
      </w:r>
      <w:hyperlink r:id="rId25" w:history="1">
        <w:r w:rsidR="00DF51EF" w:rsidRPr="00A961BF">
          <w:rPr>
            <w:rFonts w:cs="Arial"/>
            <w:color w:val="262626"/>
          </w:rPr>
          <w:t>King</w:t>
        </w:r>
        <w:r w:rsidR="00A961BF">
          <w:rPr>
            <w:rFonts w:cs="Arial"/>
            <w:color w:val="262626"/>
          </w:rPr>
          <w:t>,</w:t>
        </w:r>
        <w:r w:rsidR="00DF51EF" w:rsidRPr="00A961BF">
          <w:rPr>
            <w:rFonts w:cs="Arial"/>
            <w:color w:val="262626"/>
          </w:rPr>
          <w:t xml:space="preserve"> G</w:t>
        </w:r>
      </w:hyperlink>
      <w:r w:rsidR="00A961BF">
        <w:rPr>
          <w:rFonts w:cs="Arial"/>
          <w:color w:val="262626"/>
        </w:rPr>
        <w:t>.</w:t>
      </w:r>
      <w:r w:rsidR="00DF51EF" w:rsidRPr="00A961BF">
        <w:rPr>
          <w:rFonts w:cs="Arial"/>
        </w:rPr>
        <w:t xml:space="preserve">, </w:t>
      </w:r>
      <w:r w:rsidR="005C1D9C">
        <w:rPr>
          <w:rFonts w:cs="Arial"/>
        </w:rPr>
        <w:t xml:space="preserve">&amp; </w:t>
      </w:r>
      <w:hyperlink r:id="rId26" w:history="1">
        <w:r w:rsidR="00DF51EF" w:rsidRPr="00A961BF">
          <w:rPr>
            <w:rFonts w:cs="Arial"/>
            <w:color w:val="262626"/>
          </w:rPr>
          <w:t>Xu</w:t>
        </w:r>
        <w:r w:rsidR="00A961BF">
          <w:rPr>
            <w:rFonts w:cs="Arial"/>
            <w:color w:val="262626"/>
          </w:rPr>
          <w:t>,</w:t>
        </w:r>
        <w:r w:rsidR="00DF51EF" w:rsidRPr="00A961BF">
          <w:rPr>
            <w:rFonts w:cs="Arial"/>
            <w:color w:val="262626"/>
          </w:rPr>
          <w:t xml:space="preserve"> L</w:t>
        </w:r>
      </w:hyperlink>
      <w:r w:rsidR="00DF51EF" w:rsidRPr="00A961BF">
        <w:rPr>
          <w:rFonts w:cs="Arial"/>
        </w:rPr>
        <w:t>.</w:t>
      </w:r>
      <w:r w:rsidR="00A961BF" w:rsidRPr="00A961BF">
        <w:t xml:space="preserve"> (2014). Health-related quality of life of children with physical disabilities: A longitudinal study. </w:t>
      </w:r>
      <w:r w:rsidR="00A961BF" w:rsidRPr="005C1D9C">
        <w:rPr>
          <w:rFonts w:eastAsia="Calibri" w:cs="Arial"/>
          <w:i/>
          <w:color w:val="262626"/>
          <w:lang w:val="en-US"/>
        </w:rPr>
        <w:t xml:space="preserve">BMC Pediatrics, </w:t>
      </w:r>
      <w:r w:rsidR="00A961BF" w:rsidRPr="005C1D9C">
        <w:rPr>
          <w:rFonts w:eastAsia="Calibri" w:cs="Arial"/>
          <w:i/>
          <w:lang w:val="en-US"/>
        </w:rPr>
        <w:t>30</w:t>
      </w:r>
      <w:r w:rsidR="00E5348E">
        <w:rPr>
          <w:rFonts w:eastAsia="Calibri" w:cs="Arial"/>
          <w:lang w:val="en-US"/>
        </w:rPr>
        <w:t xml:space="preserve">(14), </w:t>
      </w:r>
      <w:r w:rsidR="00A961BF" w:rsidRPr="00A961BF">
        <w:rPr>
          <w:rFonts w:eastAsia="Calibri" w:cs="Arial"/>
          <w:lang w:val="en-US"/>
        </w:rPr>
        <w:t>26.</w:t>
      </w:r>
      <w:r w:rsidR="005C1D9C">
        <w:rPr>
          <w:rFonts w:eastAsia="Calibri" w:cs="Arial"/>
          <w:lang w:val="en-US"/>
        </w:rPr>
        <w:t xml:space="preserve"> </w:t>
      </w:r>
      <w:r w:rsidR="005C1D9C">
        <w:t>doi:10.1186/1471-2431-14-26</w:t>
      </w:r>
    </w:p>
    <w:p w14:paraId="0AC362AC" w14:textId="77777777" w:rsidR="00DF51EF" w:rsidRPr="001A6C7F" w:rsidRDefault="00DF51EF" w:rsidP="00DF51EF">
      <w:pPr>
        <w:widowControl w:val="0"/>
        <w:autoSpaceDE w:val="0"/>
        <w:autoSpaceDN w:val="0"/>
        <w:adjustRightInd w:val="0"/>
        <w:rPr>
          <w:rFonts w:cs="Arial"/>
          <w:u w:color="262626"/>
        </w:rPr>
      </w:pPr>
    </w:p>
    <w:p w14:paraId="05BEE5DA" w14:textId="5020BEFE" w:rsidR="00C61DD6" w:rsidRPr="005C1D9C" w:rsidRDefault="00C61DD6" w:rsidP="00C61DD6">
      <w:pPr>
        <w:widowControl w:val="0"/>
        <w:autoSpaceDE w:val="0"/>
        <w:autoSpaceDN w:val="0"/>
        <w:adjustRightInd w:val="0"/>
        <w:ind w:right="60"/>
        <w:rPr>
          <w:rFonts w:cs="Arial"/>
          <w:bCs/>
          <w:u w:color="262626"/>
        </w:rPr>
      </w:pPr>
      <w:r w:rsidRPr="005C1D9C">
        <w:rPr>
          <w:rFonts w:cs="Arial"/>
          <w:bCs/>
          <w:u w:color="262626"/>
        </w:rPr>
        <w:t xml:space="preserve">ABSTRACT: </w:t>
      </w:r>
    </w:p>
    <w:p w14:paraId="5DBA5376" w14:textId="77777777" w:rsidR="00C61DD6" w:rsidRPr="00C61DD6" w:rsidRDefault="00C61DD6" w:rsidP="00C61DD6">
      <w:pPr>
        <w:pStyle w:val="NoSpacing"/>
      </w:pPr>
    </w:p>
    <w:p w14:paraId="2B58D00E" w14:textId="078485B6" w:rsidR="00DF51EF" w:rsidRDefault="00DF51EF" w:rsidP="00C61DD6">
      <w:pPr>
        <w:widowControl w:val="0"/>
        <w:autoSpaceDE w:val="0"/>
        <w:autoSpaceDN w:val="0"/>
        <w:adjustRightInd w:val="0"/>
        <w:ind w:right="60"/>
        <w:rPr>
          <w:rFonts w:cs="Arial"/>
          <w:u w:color="262626"/>
        </w:rPr>
      </w:pPr>
      <w:r w:rsidRPr="001A6C7F">
        <w:rPr>
          <w:rFonts w:cs="Arial"/>
          <w:b/>
          <w:bCs/>
          <w:u w:color="262626"/>
        </w:rPr>
        <w:t>BACKGROUND:</w:t>
      </w:r>
      <w:r w:rsidR="00C61DD6">
        <w:rPr>
          <w:rFonts w:cs="Arial"/>
          <w:b/>
          <w:bCs/>
          <w:u w:color="262626"/>
        </w:rPr>
        <w:t xml:space="preserve"> </w:t>
      </w:r>
      <w:r w:rsidRPr="001A6C7F">
        <w:rPr>
          <w:rFonts w:cs="Arial"/>
          <w:u w:color="262626"/>
        </w:rPr>
        <w:t>Outcomes of health and rehabilitation services for children and youth with disabilities increasingly include assessments of health-related quality of life (HRQoL). The purpose of this research was to 1) describe overall patterns of HRQoL, 2) examine changes in parent's perceptions of child's HRQoL across 18 months and 3) explore factors that predict these changes.</w:t>
      </w:r>
    </w:p>
    <w:p w14:paraId="134C010D" w14:textId="77777777" w:rsidR="00C61DD6" w:rsidRPr="00C61DD6" w:rsidRDefault="00C61DD6" w:rsidP="00C61DD6">
      <w:pPr>
        <w:pStyle w:val="NoSpacing"/>
      </w:pPr>
    </w:p>
    <w:p w14:paraId="6D85C16E" w14:textId="5F69D45D" w:rsidR="00DF51EF" w:rsidRPr="00C61DD6" w:rsidRDefault="00DF51EF" w:rsidP="00C61DD6">
      <w:pPr>
        <w:widowControl w:val="0"/>
        <w:autoSpaceDE w:val="0"/>
        <w:autoSpaceDN w:val="0"/>
        <w:adjustRightInd w:val="0"/>
        <w:ind w:right="60"/>
        <w:rPr>
          <w:rFonts w:cs="Arial"/>
          <w:b/>
          <w:bCs/>
          <w:u w:color="262626"/>
        </w:rPr>
      </w:pPr>
      <w:r w:rsidRPr="001A6C7F">
        <w:rPr>
          <w:rFonts w:cs="Arial"/>
          <w:b/>
          <w:bCs/>
          <w:u w:color="262626"/>
        </w:rPr>
        <w:t>METHODS:</w:t>
      </w:r>
      <w:r w:rsidR="00C61DD6">
        <w:rPr>
          <w:rFonts w:cs="Arial"/>
          <w:b/>
          <w:bCs/>
          <w:u w:color="262626"/>
        </w:rPr>
        <w:t xml:space="preserve"> </w:t>
      </w:r>
      <w:r w:rsidRPr="001A6C7F">
        <w:rPr>
          <w:rFonts w:cs="Arial"/>
          <w:u w:color="262626"/>
        </w:rPr>
        <w:t>Participants in this study included 427 parents of children (229 boys and 198 girls) with a physically-based disability between the ages of 6 to 14 years. The Child Health Questionnaire (CHQ) was administered three times, at nine month intervals. Comparisons to the CHQ normative data were analyzed at Time 1 using t-tests, and change over time was examined using linear mixed-effects models. Possible predictors were modeled: 1) child's factors measured by the Activities Scale for Kids, Strengths and Difficulties Questionnaire, and general health measured by SF-36, 2) family characteristics measured by the Impact on Family Scale and 3) environmental barriers measured by the Craig Hospital Inventory of Environmental Factors.</w:t>
      </w:r>
    </w:p>
    <w:p w14:paraId="7A04EB71" w14:textId="77777777" w:rsidR="00C61DD6" w:rsidRDefault="00C61DD6" w:rsidP="00DF51EF">
      <w:pPr>
        <w:widowControl w:val="0"/>
        <w:autoSpaceDE w:val="0"/>
        <w:autoSpaceDN w:val="0"/>
        <w:adjustRightInd w:val="0"/>
        <w:ind w:right="60"/>
        <w:rPr>
          <w:rFonts w:cs="Arial"/>
          <w:b/>
          <w:bCs/>
          <w:u w:color="262626"/>
        </w:rPr>
      </w:pPr>
    </w:p>
    <w:p w14:paraId="0D51A472" w14:textId="2B41BFFC" w:rsidR="00DF51EF" w:rsidRPr="00C61DD6" w:rsidRDefault="00DF51EF" w:rsidP="00C61DD6">
      <w:pPr>
        <w:widowControl w:val="0"/>
        <w:autoSpaceDE w:val="0"/>
        <w:autoSpaceDN w:val="0"/>
        <w:adjustRightInd w:val="0"/>
        <w:ind w:right="60"/>
        <w:rPr>
          <w:rFonts w:cs="Arial"/>
          <w:b/>
          <w:bCs/>
          <w:u w:color="262626"/>
        </w:rPr>
      </w:pPr>
      <w:r w:rsidRPr="001A6C7F">
        <w:rPr>
          <w:rFonts w:cs="Arial"/>
          <w:b/>
          <w:bCs/>
          <w:u w:color="262626"/>
        </w:rPr>
        <w:t>RESULTS:</w:t>
      </w:r>
      <w:r w:rsidR="00C61DD6">
        <w:rPr>
          <w:rFonts w:cs="Arial"/>
          <w:b/>
          <w:bCs/>
          <w:u w:color="262626"/>
        </w:rPr>
        <w:t xml:space="preserve"> </w:t>
      </w:r>
      <w:r w:rsidRPr="001A6C7F">
        <w:rPr>
          <w:rFonts w:cs="Arial"/>
          <w:u w:color="262626"/>
        </w:rPr>
        <w:t xml:space="preserve">CHQ scores of the study's participants demonstrated significantly lower summary scores from the normative sample for both CHQ Physical and Psychosocial summary scores. On average, children did not change significantly over time for physical summary scores. There was an average increase in psychosocial health that was statistically significant, but small. However, there was evidence of heterogeneity among children. Environmental barriers, behavioral difficulties, family functioning/impact, general health and child physical functioning had negative and significant associations with physical QoL at baseline. Change in physical QoL scores </w:t>
      </w:r>
      <w:r w:rsidRPr="001A6C7F">
        <w:rPr>
          <w:rFonts w:cs="Arial"/>
          <w:u w:color="262626"/>
        </w:rPr>
        <w:lastRenderedPageBreak/>
        <w:t>over time was dependent on children's behavioral difficulties, family functioning and environmental barriers. Environmental barriers, behavioral difficulties, family functioning/impact and general health had significant associations with psychosocial scores at baseline, but none served as predictors of change over time.</w:t>
      </w:r>
    </w:p>
    <w:p w14:paraId="146EF06E" w14:textId="77777777" w:rsidR="00C61DD6" w:rsidRDefault="00C61DD6" w:rsidP="00DF51EF">
      <w:pPr>
        <w:widowControl w:val="0"/>
        <w:autoSpaceDE w:val="0"/>
        <w:autoSpaceDN w:val="0"/>
        <w:adjustRightInd w:val="0"/>
        <w:ind w:right="60"/>
        <w:rPr>
          <w:rFonts w:cs="Arial"/>
          <w:b/>
          <w:bCs/>
          <w:u w:color="262626"/>
        </w:rPr>
      </w:pPr>
    </w:p>
    <w:p w14:paraId="66564DCA" w14:textId="4C8BD6E5" w:rsidR="00C61DD6" w:rsidRPr="00C61DD6" w:rsidRDefault="00DF51EF" w:rsidP="00C61DD6">
      <w:pPr>
        <w:widowControl w:val="0"/>
        <w:autoSpaceDE w:val="0"/>
        <w:autoSpaceDN w:val="0"/>
        <w:adjustRightInd w:val="0"/>
        <w:ind w:right="60"/>
        <w:rPr>
          <w:rFonts w:cs="Arial"/>
          <w:b/>
          <w:bCs/>
          <w:u w:color="262626"/>
        </w:rPr>
      </w:pPr>
      <w:r w:rsidRPr="001A6C7F">
        <w:rPr>
          <w:rFonts w:cs="Arial"/>
          <w:b/>
          <w:bCs/>
          <w:u w:color="262626"/>
        </w:rPr>
        <w:t>CONCLUSIONS:</w:t>
      </w:r>
      <w:r w:rsidR="00C61DD6">
        <w:rPr>
          <w:rFonts w:cs="Arial"/>
          <w:b/>
          <w:bCs/>
          <w:u w:color="262626"/>
        </w:rPr>
        <w:t xml:space="preserve"> </w:t>
      </w:r>
      <w:r w:rsidRPr="001A6C7F">
        <w:rPr>
          <w:rFonts w:cs="Arial"/>
          <w:u w:color="262626"/>
        </w:rPr>
        <w:t>Children with physical disabilities differ from the normative group on parent ratings of their physical and psychosocial health. While there was little average change in CHQ scores over 18 months, there is evidence of heterogeneity among children. Factors such as environmental barriers, family functioning/impact, child physical functioning and behavioral difficulties and general health significantly influence QoL scores as measured by the CHQ.</w:t>
      </w:r>
    </w:p>
    <w:p w14:paraId="1039BF04" w14:textId="0BCC6FB2" w:rsidR="005C1D9C" w:rsidRDefault="00A844FF" w:rsidP="00E066FF">
      <w:pPr>
        <w:pStyle w:val="NoSpacing"/>
        <w:rPr>
          <w:rFonts w:eastAsia="Times New Roman"/>
        </w:rPr>
      </w:pPr>
      <w:hyperlink r:id="rId27" w:history="1">
        <w:r w:rsidR="005C1D9C" w:rsidRPr="003D7444">
          <w:rPr>
            <w:rStyle w:val="Hyperlink"/>
            <w:rFonts w:eastAsia="Times New Roman"/>
          </w:rPr>
          <w:t>http://www.biomedcentral.com/1471-2431/14/26</w:t>
        </w:r>
      </w:hyperlink>
    </w:p>
    <w:p w14:paraId="483E9432" w14:textId="6F0E3CA7" w:rsidR="00E066FF" w:rsidRDefault="005C1D9C" w:rsidP="00E066FF">
      <w:pPr>
        <w:pStyle w:val="NoSpacing"/>
        <w:rPr>
          <w:rStyle w:val="Hyperlink"/>
          <w:rFonts w:eastAsia="Times New Roman"/>
        </w:rPr>
      </w:pPr>
      <w:r>
        <w:rPr>
          <w:rFonts w:eastAsia="Times New Roman"/>
        </w:rPr>
        <w:t xml:space="preserve">PDF: </w:t>
      </w:r>
      <w:hyperlink r:id="rId28" w:history="1">
        <w:r w:rsidRPr="003D7444">
          <w:rPr>
            <w:rStyle w:val="Hyperlink"/>
            <w:rFonts w:eastAsia="Times New Roman"/>
          </w:rPr>
          <w:t>http://www.biomedcentral.com/content/pdf/1471-2431-14-26.pdf</w:t>
        </w:r>
      </w:hyperlink>
    </w:p>
    <w:p w14:paraId="3F6C7BBE" w14:textId="77777777" w:rsidR="0089447F" w:rsidRDefault="0089447F" w:rsidP="00E066FF">
      <w:pPr>
        <w:pStyle w:val="NoSpacing"/>
        <w:rPr>
          <w:rStyle w:val="Hyperlink"/>
          <w:rFonts w:eastAsia="Times New Roman"/>
        </w:rPr>
      </w:pPr>
    </w:p>
    <w:p w14:paraId="4F57AEC3" w14:textId="2D256535" w:rsidR="0089447F" w:rsidRDefault="0089447F" w:rsidP="0089447F">
      <w:pPr>
        <w:pStyle w:val="Heading1"/>
        <w:rPr>
          <w:u w:color="262626"/>
        </w:rPr>
      </w:pPr>
      <w:r>
        <w:rPr>
          <w:u w:color="262626"/>
        </w:rPr>
        <w:t xml:space="preserve">7. </w:t>
      </w:r>
      <w:r w:rsidR="00E5348E">
        <w:rPr>
          <w:u w:color="262626"/>
        </w:rPr>
        <w:t>Identifying autism in a brief observation</w:t>
      </w:r>
    </w:p>
    <w:p w14:paraId="080F1219" w14:textId="77777777" w:rsidR="0089447F" w:rsidRDefault="0089447F" w:rsidP="00E066FF">
      <w:pPr>
        <w:pStyle w:val="NoSpacing"/>
        <w:rPr>
          <w:rFonts w:eastAsia="Times New Roman"/>
          <w:lang w:val="en-US"/>
        </w:rPr>
      </w:pPr>
    </w:p>
    <w:p w14:paraId="3FD3F546" w14:textId="093E17EC" w:rsidR="0089447F" w:rsidRDefault="0089447F" w:rsidP="00E066FF">
      <w:pPr>
        <w:pStyle w:val="NoSpacing"/>
        <w:rPr>
          <w:rStyle w:val="slug-doi"/>
          <w:iCs/>
        </w:rPr>
      </w:pPr>
      <w:r>
        <w:rPr>
          <w:rFonts w:eastAsia="Times New Roman"/>
          <w:lang w:val="en-US"/>
        </w:rPr>
        <w:t xml:space="preserve">Gabrielsen, T. P., Farley, M., Speer, L., Villalobos, M., Baker, C. N., &amp; Miller, J. (2015). Identifying autism in a brief observation. </w:t>
      </w:r>
      <w:r>
        <w:rPr>
          <w:rFonts w:eastAsia="Times New Roman"/>
          <w:i/>
          <w:lang w:val="en-US"/>
        </w:rPr>
        <w:t>Pediatrics, 135</w:t>
      </w:r>
      <w:r>
        <w:rPr>
          <w:rFonts w:eastAsia="Times New Roman"/>
          <w:lang w:val="en-US"/>
        </w:rPr>
        <w:t xml:space="preserve">(2). </w:t>
      </w:r>
      <w:r w:rsidRPr="0089447F">
        <w:rPr>
          <w:rStyle w:val="slug-doi"/>
          <w:iCs/>
        </w:rPr>
        <w:t>doi: 10.1542/peds.2014-1428</w:t>
      </w:r>
    </w:p>
    <w:p w14:paraId="2E287C19" w14:textId="77777777" w:rsidR="0089447F" w:rsidRDefault="0089447F" w:rsidP="00E066FF">
      <w:pPr>
        <w:pStyle w:val="NoSpacing"/>
        <w:rPr>
          <w:rStyle w:val="slug-doi"/>
          <w:iCs/>
        </w:rPr>
      </w:pPr>
    </w:p>
    <w:p w14:paraId="4474EBC0" w14:textId="6D325E7B" w:rsidR="0089447F" w:rsidRPr="0089447F" w:rsidRDefault="0089447F" w:rsidP="0089447F">
      <w:pPr>
        <w:autoSpaceDE w:val="0"/>
        <w:autoSpaceDN w:val="0"/>
        <w:adjustRightInd w:val="0"/>
        <w:rPr>
          <w:rFonts w:eastAsia="Calibri" w:cs="Arial"/>
        </w:rPr>
      </w:pPr>
      <w:r w:rsidRPr="0089447F">
        <w:rPr>
          <w:rFonts w:eastAsia="Calibri" w:cs="Arial"/>
          <w:b/>
        </w:rPr>
        <w:t>BACKGROUND</w:t>
      </w:r>
      <w:r w:rsidRPr="0089447F">
        <w:rPr>
          <w:rFonts w:eastAsia="Calibri" w:cs="Arial"/>
        </w:rPr>
        <w:t>: Pediatricians, neurologists, and geneticists a</w:t>
      </w:r>
      <w:r>
        <w:rPr>
          <w:rFonts w:eastAsia="Calibri" w:cs="Arial"/>
        </w:rPr>
        <w:t xml:space="preserve">re important sources for autism </w:t>
      </w:r>
      <w:r w:rsidRPr="0089447F">
        <w:rPr>
          <w:rFonts w:eastAsia="Calibri" w:cs="Arial"/>
        </w:rPr>
        <w:t>surveillance, screening, and referrals, but practical time constraint</w:t>
      </w:r>
      <w:r>
        <w:rPr>
          <w:rFonts w:eastAsia="Calibri" w:cs="Arial"/>
        </w:rPr>
        <w:t xml:space="preserve">s limit the clinical utility of </w:t>
      </w:r>
      <w:r w:rsidRPr="0089447F">
        <w:rPr>
          <w:rFonts w:eastAsia="Calibri" w:cs="Arial"/>
        </w:rPr>
        <w:t xml:space="preserve">behavioral observations. We analyzed behaviors under favorable </w:t>
      </w:r>
      <w:r>
        <w:rPr>
          <w:rFonts w:eastAsia="Calibri" w:cs="Arial"/>
        </w:rPr>
        <w:t>conditions (i</w:t>
      </w:r>
      <w:r w:rsidR="00E5348E">
        <w:rPr>
          <w:rFonts w:eastAsia="Calibri" w:cs="Arial"/>
        </w:rPr>
        <w:t>.</w:t>
      </w:r>
      <w:r>
        <w:rPr>
          <w:rFonts w:eastAsia="Calibri" w:cs="Arial"/>
        </w:rPr>
        <w:t>e</w:t>
      </w:r>
      <w:r w:rsidR="00E5348E">
        <w:rPr>
          <w:rFonts w:eastAsia="Calibri" w:cs="Arial"/>
        </w:rPr>
        <w:t>.</w:t>
      </w:r>
      <w:r>
        <w:rPr>
          <w:rFonts w:eastAsia="Calibri" w:cs="Arial"/>
        </w:rPr>
        <w:t xml:space="preserve">, video of autism </w:t>
      </w:r>
      <w:r w:rsidRPr="0089447F">
        <w:rPr>
          <w:rFonts w:eastAsia="Calibri" w:cs="Arial"/>
        </w:rPr>
        <w:t>evaluations reviewed by experts) to determine what is optima</w:t>
      </w:r>
      <w:r>
        <w:rPr>
          <w:rFonts w:eastAsia="Calibri" w:cs="Arial"/>
        </w:rPr>
        <w:t xml:space="preserve">lly observable within 10-minute </w:t>
      </w:r>
      <w:r w:rsidRPr="0089447F">
        <w:rPr>
          <w:rFonts w:eastAsia="Calibri" w:cs="Arial"/>
        </w:rPr>
        <w:t>samples, asked for referral impressions, and compared these to formal</w:t>
      </w:r>
      <w:r>
        <w:rPr>
          <w:rFonts w:eastAsia="Calibri" w:cs="Arial"/>
        </w:rPr>
        <w:t xml:space="preserve"> screening and d</w:t>
      </w:r>
      <w:r w:rsidRPr="0089447F">
        <w:rPr>
          <w:rFonts w:eastAsia="Calibri" w:cs="Arial"/>
        </w:rPr>
        <w:t>evelopmental testing results.</w:t>
      </w:r>
    </w:p>
    <w:p w14:paraId="08E85834" w14:textId="77777777" w:rsidR="0089447F" w:rsidRDefault="0089447F" w:rsidP="0089447F">
      <w:pPr>
        <w:autoSpaceDE w:val="0"/>
        <w:autoSpaceDN w:val="0"/>
        <w:adjustRightInd w:val="0"/>
        <w:rPr>
          <w:rFonts w:eastAsia="Calibri" w:cs="Arial"/>
        </w:rPr>
      </w:pPr>
    </w:p>
    <w:p w14:paraId="3AB6F7A5" w14:textId="353438DD" w:rsidR="0089447F" w:rsidRPr="0089447F" w:rsidRDefault="0089447F" w:rsidP="0089447F">
      <w:pPr>
        <w:autoSpaceDE w:val="0"/>
        <w:autoSpaceDN w:val="0"/>
        <w:adjustRightInd w:val="0"/>
        <w:rPr>
          <w:rFonts w:eastAsia="Calibri" w:cs="Arial"/>
        </w:rPr>
      </w:pPr>
      <w:r w:rsidRPr="0089447F">
        <w:rPr>
          <w:rFonts w:eastAsia="Calibri" w:cs="Arial"/>
          <w:b/>
        </w:rPr>
        <w:t>METHODS</w:t>
      </w:r>
      <w:r w:rsidRPr="0089447F">
        <w:rPr>
          <w:rFonts w:eastAsia="Calibri" w:cs="Arial"/>
        </w:rPr>
        <w:t>: Participants (n = 42, aged 15 to 33 months) were typically d</w:t>
      </w:r>
      <w:r>
        <w:rPr>
          <w:rFonts w:eastAsia="Calibri" w:cs="Arial"/>
        </w:rPr>
        <w:t xml:space="preserve">eveloping controls and children </w:t>
      </w:r>
      <w:r w:rsidRPr="0089447F">
        <w:rPr>
          <w:rFonts w:eastAsia="Calibri" w:cs="Arial"/>
        </w:rPr>
        <w:t>who screened positive during universal autism screening wit</w:t>
      </w:r>
      <w:r>
        <w:rPr>
          <w:rFonts w:eastAsia="Calibri" w:cs="Arial"/>
        </w:rPr>
        <w:t xml:space="preserve">hin a large community pediatric </w:t>
      </w:r>
      <w:r w:rsidRPr="0089447F">
        <w:rPr>
          <w:rFonts w:eastAsia="Calibri" w:cs="Arial"/>
        </w:rPr>
        <w:t>practice. Diagnostic e</w:t>
      </w:r>
      <w:r>
        <w:rPr>
          <w:rFonts w:eastAsia="Calibri" w:cs="Arial"/>
        </w:rPr>
        <w:t xml:space="preserve">valuations were performed after </w:t>
      </w:r>
      <w:r w:rsidRPr="0089447F">
        <w:rPr>
          <w:rFonts w:eastAsia="Calibri" w:cs="Arial"/>
        </w:rPr>
        <w:t xml:space="preserve">screening to </w:t>
      </w:r>
      <w:r>
        <w:rPr>
          <w:rFonts w:eastAsia="Calibri" w:cs="Arial"/>
        </w:rPr>
        <w:t xml:space="preserve">determine group status (autism, </w:t>
      </w:r>
      <w:r w:rsidRPr="0089447F">
        <w:rPr>
          <w:rFonts w:eastAsia="Calibri" w:cs="Arial"/>
        </w:rPr>
        <w:t>langua</w:t>
      </w:r>
      <w:r>
        <w:rPr>
          <w:rFonts w:eastAsia="Calibri" w:cs="Arial"/>
        </w:rPr>
        <w:t xml:space="preserve">ge delay, or typical). Licensed </w:t>
      </w:r>
      <w:r w:rsidRPr="0089447F">
        <w:rPr>
          <w:rFonts w:eastAsia="Calibri" w:cs="Arial"/>
        </w:rPr>
        <w:t>psychologists with toddler a</w:t>
      </w:r>
      <w:r>
        <w:rPr>
          <w:rFonts w:eastAsia="Calibri" w:cs="Arial"/>
        </w:rPr>
        <w:t xml:space="preserve">nd autism expertise, unaware of </w:t>
      </w:r>
      <w:r w:rsidRPr="0089447F">
        <w:rPr>
          <w:rFonts w:eastAsia="Calibri" w:cs="Arial"/>
        </w:rPr>
        <w:t>diagnostic status, analyzed two 10-minute video samples of participants’ auti</w:t>
      </w:r>
      <w:r>
        <w:rPr>
          <w:rFonts w:eastAsia="Calibri" w:cs="Arial"/>
        </w:rPr>
        <w:t xml:space="preserve">sm evaluations, measuring 5 behaviors: </w:t>
      </w:r>
      <w:r w:rsidRPr="0089447F">
        <w:rPr>
          <w:rFonts w:eastAsia="Calibri" w:cs="Arial"/>
        </w:rPr>
        <w:t>Responding, Initiating, Vocalizing, Play, an</w:t>
      </w:r>
      <w:r>
        <w:rPr>
          <w:rFonts w:eastAsia="Calibri" w:cs="Arial"/>
        </w:rPr>
        <w:t xml:space="preserve">d Response to Name. Raters were </w:t>
      </w:r>
      <w:r w:rsidRPr="0089447F">
        <w:rPr>
          <w:rFonts w:eastAsia="Calibri" w:cs="Arial"/>
        </w:rPr>
        <w:t>asked for autism referral impressions based solely on individual 10-minute observations.</w:t>
      </w:r>
    </w:p>
    <w:p w14:paraId="2F76481C" w14:textId="77777777" w:rsidR="0089447F" w:rsidRDefault="0089447F" w:rsidP="0089447F">
      <w:pPr>
        <w:autoSpaceDE w:val="0"/>
        <w:autoSpaceDN w:val="0"/>
        <w:adjustRightInd w:val="0"/>
        <w:rPr>
          <w:rFonts w:eastAsia="Calibri" w:cs="Arial"/>
        </w:rPr>
      </w:pPr>
    </w:p>
    <w:p w14:paraId="0EDC7845" w14:textId="1598EB74" w:rsidR="0089447F" w:rsidRPr="0089447F" w:rsidRDefault="0089447F" w:rsidP="0089447F">
      <w:pPr>
        <w:autoSpaceDE w:val="0"/>
        <w:autoSpaceDN w:val="0"/>
        <w:adjustRightInd w:val="0"/>
        <w:rPr>
          <w:rFonts w:eastAsia="Calibri" w:cs="Arial"/>
        </w:rPr>
      </w:pPr>
      <w:r w:rsidRPr="0089447F">
        <w:rPr>
          <w:rFonts w:eastAsia="Calibri" w:cs="Arial"/>
          <w:b/>
        </w:rPr>
        <w:t>RESULTS</w:t>
      </w:r>
      <w:r w:rsidRPr="0089447F">
        <w:rPr>
          <w:rFonts w:eastAsia="Calibri" w:cs="Arial"/>
        </w:rPr>
        <w:t xml:space="preserve">: Children who had autism showed more typical </w:t>
      </w:r>
      <w:r>
        <w:rPr>
          <w:rFonts w:eastAsia="Calibri" w:cs="Arial"/>
        </w:rPr>
        <w:t xml:space="preserve">behavior (89% of the time) than </w:t>
      </w:r>
      <w:r w:rsidRPr="0089447F">
        <w:rPr>
          <w:rFonts w:eastAsia="Calibri" w:cs="Arial"/>
        </w:rPr>
        <w:t xml:space="preserve">atypical behavior (11%) overall. Expert raters missed 39% </w:t>
      </w:r>
      <w:r>
        <w:rPr>
          <w:rFonts w:eastAsia="Calibri" w:cs="Arial"/>
        </w:rPr>
        <w:t xml:space="preserve">of cases in the autism group as </w:t>
      </w:r>
      <w:r w:rsidRPr="0089447F">
        <w:rPr>
          <w:rFonts w:eastAsia="Calibri" w:cs="Arial"/>
        </w:rPr>
        <w:t>needing autism referrals based on brief but highly focused observations. Signifi</w:t>
      </w:r>
      <w:r>
        <w:rPr>
          <w:rFonts w:eastAsia="Calibri" w:cs="Arial"/>
        </w:rPr>
        <w:t xml:space="preserve">cant </w:t>
      </w:r>
      <w:r w:rsidRPr="0089447F">
        <w:rPr>
          <w:rFonts w:eastAsia="Calibri" w:cs="Arial"/>
        </w:rPr>
        <w:t>differences in cognitive and adaptive development exist</w:t>
      </w:r>
      <w:r>
        <w:rPr>
          <w:rFonts w:eastAsia="Calibri" w:cs="Arial"/>
        </w:rPr>
        <w:t xml:space="preserve">ed among groups, with receptive </w:t>
      </w:r>
      <w:r w:rsidRPr="0089447F">
        <w:rPr>
          <w:rFonts w:eastAsia="Calibri" w:cs="Arial"/>
        </w:rPr>
        <w:t>language skills differentiating the 3 groups.</w:t>
      </w:r>
    </w:p>
    <w:p w14:paraId="268D87CD" w14:textId="77777777" w:rsidR="0089447F" w:rsidRDefault="0089447F" w:rsidP="0089447F">
      <w:pPr>
        <w:autoSpaceDE w:val="0"/>
        <w:autoSpaceDN w:val="0"/>
        <w:adjustRightInd w:val="0"/>
        <w:rPr>
          <w:rFonts w:eastAsia="Calibri" w:cs="Arial"/>
        </w:rPr>
      </w:pPr>
    </w:p>
    <w:p w14:paraId="622D89DF" w14:textId="14721164" w:rsidR="0089447F" w:rsidRDefault="0089447F" w:rsidP="0089447F">
      <w:pPr>
        <w:autoSpaceDE w:val="0"/>
        <w:autoSpaceDN w:val="0"/>
        <w:adjustRightInd w:val="0"/>
        <w:rPr>
          <w:rFonts w:eastAsia="Calibri" w:cs="Arial"/>
        </w:rPr>
      </w:pPr>
      <w:r w:rsidRPr="0089447F">
        <w:rPr>
          <w:rFonts w:eastAsia="Calibri" w:cs="Arial"/>
          <w:b/>
        </w:rPr>
        <w:t>CONCLUSIONS</w:t>
      </w:r>
      <w:r w:rsidRPr="0089447F">
        <w:rPr>
          <w:rFonts w:eastAsia="Calibri" w:cs="Arial"/>
        </w:rPr>
        <w:t>: Brief clinical observations may not p</w:t>
      </w:r>
      <w:r>
        <w:rPr>
          <w:rFonts w:eastAsia="Calibri" w:cs="Arial"/>
        </w:rPr>
        <w:t xml:space="preserve">rovide enough information about atypical </w:t>
      </w:r>
      <w:r w:rsidRPr="0089447F">
        <w:rPr>
          <w:rFonts w:eastAsia="Calibri" w:cs="Arial"/>
        </w:rPr>
        <w:t>behaviors to reliably detect autism risk. High prevalence of typical behaviors i</w:t>
      </w:r>
      <w:r>
        <w:rPr>
          <w:rFonts w:eastAsia="Calibri" w:cs="Arial"/>
        </w:rPr>
        <w:t xml:space="preserve">n brief samples </w:t>
      </w:r>
      <w:r w:rsidRPr="0089447F">
        <w:rPr>
          <w:rFonts w:eastAsia="Calibri" w:cs="Arial"/>
        </w:rPr>
        <w:t>may distort clinical impressions of atypi</w:t>
      </w:r>
      <w:r>
        <w:rPr>
          <w:rFonts w:eastAsia="Calibri" w:cs="Arial"/>
        </w:rPr>
        <w:t xml:space="preserve">cal behaviors. Formal screening tools and general </w:t>
      </w:r>
      <w:r w:rsidRPr="0089447F">
        <w:rPr>
          <w:rFonts w:eastAsia="Calibri" w:cs="Arial"/>
        </w:rPr>
        <w:t>developmental testing provide critical data for accurate referrals.</w:t>
      </w:r>
    </w:p>
    <w:p w14:paraId="7711DE39" w14:textId="68DDE6B4" w:rsidR="0089447F" w:rsidRDefault="00A844FF" w:rsidP="0089447F">
      <w:pPr>
        <w:pStyle w:val="NoSpacing"/>
      </w:pPr>
      <w:hyperlink r:id="rId29" w:history="1">
        <w:r w:rsidR="0089447F" w:rsidRPr="00F25829">
          <w:rPr>
            <w:rStyle w:val="Hyperlink"/>
          </w:rPr>
          <w:t>http://pediatrics.aappublications.org/content/early/2015/01/07/peds.2014-1428</w:t>
        </w:r>
      </w:hyperlink>
    </w:p>
    <w:p w14:paraId="2A0D59C6" w14:textId="77777777" w:rsidR="005E29C8" w:rsidRDefault="005E29C8" w:rsidP="0089447F">
      <w:pPr>
        <w:pStyle w:val="NoSpacing"/>
      </w:pPr>
    </w:p>
    <w:p w14:paraId="5D39DC1E" w14:textId="77777777" w:rsidR="005E29C8" w:rsidRPr="0089447F" w:rsidRDefault="005E29C8" w:rsidP="0089447F">
      <w:pPr>
        <w:pStyle w:val="NoSpacing"/>
      </w:pPr>
    </w:p>
    <w:p w14:paraId="3CE5B4CA" w14:textId="77777777" w:rsidR="005C1D9C" w:rsidRPr="0089447F" w:rsidRDefault="005C1D9C" w:rsidP="00E066FF">
      <w:pPr>
        <w:pStyle w:val="NoSpacing"/>
        <w:rPr>
          <w:rFonts w:eastAsia="Times New Roman" w:cs="Arial"/>
        </w:rPr>
      </w:pPr>
    </w:p>
    <w:p w14:paraId="23FD8CAB" w14:textId="77777777" w:rsidR="00EE4363" w:rsidRPr="006A5EF1" w:rsidRDefault="00EE4363" w:rsidP="00EE4363">
      <w:pPr>
        <w:pStyle w:val="Heading1"/>
        <w:rPr>
          <w:rStyle w:val="ata11y"/>
          <w:b w:val="0"/>
          <w:noProof w:val="0"/>
          <w:sz w:val="22"/>
          <w:lang w:val="en-CA"/>
        </w:rPr>
      </w:pPr>
      <w:r w:rsidRPr="006A5EF1">
        <w:rPr>
          <w:lang w:val="en-CA" w:eastAsia="en-CA"/>
        </w:rPr>
        <w:lastRenderedPageBreak/>
        <w:drawing>
          <wp:inline distT="0" distB="0" distL="0" distR="0" wp14:anchorId="1C897F60" wp14:editId="61E84F27">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14:paraId="510A32F8" w14:textId="77777777" w:rsidR="00EE4363" w:rsidRPr="006A5EF1" w:rsidRDefault="00EE4363" w:rsidP="00EE4363">
      <w:pPr>
        <w:pStyle w:val="Heading1"/>
        <w:rPr>
          <w:noProof w:val="0"/>
          <w:sz w:val="16"/>
          <w:szCs w:val="16"/>
          <w:lang w:val="en-CA"/>
        </w:rPr>
      </w:pPr>
    </w:p>
    <w:p w14:paraId="0F522C70" w14:textId="77777777" w:rsidR="00EE4363" w:rsidRPr="006A5EF1" w:rsidRDefault="00EE4363" w:rsidP="00EE4363">
      <w:pPr>
        <w:pStyle w:val="Heading1"/>
        <w:rPr>
          <w:noProof w:val="0"/>
          <w:sz w:val="36"/>
          <w:szCs w:val="36"/>
          <w:lang w:val="en-CA"/>
        </w:rPr>
      </w:pPr>
      <w:bookmarkStart w:id="64" w:name="_III._CURRENT_INITIATIVES"/>
      <w:bookmarkEnd w:id="64"/>
      <w:r w:rsidRPr="006A5EF1">
        <w:rPr>
          <w:noProof w:val="0"/>
          <w:sz w:val="36"/>
          <w:szCs w:val="36"/>
          <w:lang w:val="en-CA"/>
        </w:rPr>
        <w:t>III. CURRENT INITIATIVES</w:t>
      </w:r>
    </w:p>
    <w:p w14:paraId="5E7F7E15" w14:textId="77777777" w:rsidR="00EE4363" w:rsidRPr="006A5EF1" w:rsidRDefault="00EE4363" w:rsidP="00EE4363">
      <w:pPr>
        <w:pStyle w:val="Heading1"/>
        <w:rPr>
          <w:noProof w:val="0"/>
          <w:sz w:val="16"/>
          <w:szCs w:val="16"/>
          <w:lang w:val="en-CA"/>
        </w:rPr>
      </w:pPr>
    </w:p>
    <w:p w14:paraId="5C14CAB6" w14:textId="77777777" w:rsidR="00EE4363" w:rsidRPr="006A5EF1" w:rsidRDefault="00EE4363" w:rsidP="00EE4363">
      <w:pPr>
        <w:pStyle w:val="Heading1"/>
        <w:rPr>
          <w:noProof w:val="0"/>
          <w:lang w:val="en-CA"/>
        </w:rPr>
      </w:pPr>
      <w:r w:rsidRPr="006A5EF1">
        <w:rPr>
          <w:lang w:val="en-CA" w:eastAsia="en-CA"/>
        </w:rPr>
        <w:drawing>
          <wp:inline distT="0" distB="0" distL="0" distR="0" wp14:anchorId="28317DBC" wp14:editId="0DB164B9">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14:paraId="24B19537" w14:textId="77777777" w:rsidR="00EE4363" w:rsidRPr="006A5EF1" w:rsidRDefault="00EE4363" w:rsidP="00EE4363">
      <w:pPr>
        <w:pStyle w:val="Heading1"/>
        <w:rPr>
          <w:rStyle w:val="ata11y"/>
          <w:b w:val="0"/>
          <w:noProof w:val="0"/>
          <w:sz w:val="22"/>
          <w:lang w:val="en-CA"/>
        </w:rPr>
      </w:pPr>
      <w:bookmarkStart w:id="65" w:name="_9._CHILD_CARE"/>
      <w:bookmarkStart w:id="66" w:name="_8._SUPPORT_THE"/>
      <w:bookmarkStart w:id="67" w:name="_13._The_PREGNETS"/>
      <w:bookmarkStart w:id="68" w:name="_12._Text4baby_mobile"/>
      <w:bookmarkStart w:id="69" w:name="_13._Canadian_Maternal"/>
      <w:bookmarkStart w:id="70" w:name="_13._Ontario_Government"/>
      <w:bookmarkStart w:id="71" w:name="_15._New_Calculation:"/>
      <w:bookmarkStart w:id="72" w:name="_14._Merck_for"/>
      <w:bookmarkStart w:id="73" w:name="_22._SafeMinds_Launches"/>
      <w:bookmarkStart w:id="74" w:name="_20._Maine_companies"/>
      <w:bookmarkStart w:id="75" w:name="_14_Advisory_Committee"/>
      <w:bookmarkStart w:id="76" w:name="_15._Canadian_Paediatric"/>
      <w:bookmarkStart w:id="77" w:name="_15._Input_requested:"/>
      <w:bookmarkStart w:id="78" w:name="_17._Child_and"/>
      <w:bookmarkStart w:id="79" w:name="_18._Best_Start"/>
      <w:bookmarkStart w:id="80" w:name="_18._2012_nominations:"/>
      <w:bookmarkStart w:id="81" w:name="_16._2012_nominations:"/>
      <w:bookmarkStart w:id="82" w:name="_16._Healthy_Baby"/>
      <w:bookmarkStart w:id="83" w:name="_18._Modernizing_Child"/>
      <w:bookmarkStart w:id="84" w:name="_22._Federal_Government"/>
      <w:bookmarkStart w:id="85" w:name="_20.__Peer"/>
      <w:bookmarkStart w:id="86" w:name="_20.__Updated"/>
      <w:bookmarkStart w:id="87" w:name="_26.__Infant"/>
      <w:bookmarkStart w:id="88" w:name="_26.__Presidential"/>
      <w:bookmarkStart w:id="89" w:name="_23.__Click"/>
      <w:bookmarkStart w:id="90" w:name="_7._Toronto_Program"/>
      <w:bookmarkStart w:id="91" w:name="_7._Toronto_Program_1"/>
      <w:bookmarkStart w:id="92" w:name="_7._Toronto_Program_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D57DF57" w14:textId="5FD9A09B" w:rsidR="002C7377" w:rsidRDefault="002C7377" w:rsidP="002C7377">
      <w:pPr>
        <w:pStyle w:val="Heading1"/>
      </w:pPr>
      <w:bookmarkStart w:id="93" w:name="_10._Photo_Drive:"/>
      <w:bookmarkStart w:id="94" w:name="_10._The_Canadian"/>
      <w:bookmarkStart w:id="95" w:name="_9._National_Child"/>
      <w:bookmarkStart w:id="96" w:name="_13._Ontario’s_Healthy"/>
      <w:bookmarkStart w:id="97" w:name="_8._International_Women’s"/>
      <w:bookmarkStart w:id="98" w:name="_10._3M_Leadership"/>
      <w:bookmarkStart w:id="99" w:name="_7._Say_“no”"/>
      <w:bookmarkStart w:id="100" w:name="_8._Ontario’s_special"/>
      <w:bookmarkEnd w:id="93"/>
      <w:bookmarkEnd w:id="94"/>
      <w:bookmarkEnd w:id="95"/>
      <w:bookmarkEnd w:id="96"/>
      <w:bookmarkEnd w:id="97"/>
      <w:bookmarkEnd w:id="98"/>
      <w:bookmarkEnd w:id="99"/>
      <w:bookmarkEnd w:id="100"/>
      <w:r>
        <w:t xml:space="preserve">8. </w:t>
      </w:r>
      <w:r w:rsidR="005C1D9C">
        <w:t>Ontario’s S</w:t>
      </w:r>
      <w:r w:rsidR="0088452E">
        <w:t>peci</w:t>
      </w:r>
      <w:r w:rsidR="005C1D9C">
        <w:t>al Needs S</w:t>
      </w:r>
      <w:r w:rsidR="0088452E">
        <w:t>t</w:t>
      </w:r>
      <w:r w:rsidRPr="00CA6836">
        <w:t>rategy</w:t>
      </w:r>
    </w:p>
    <w:p w14:paraId="1435963E" w14:textId="77777777" w:rsidR="002C7377" w:rsidRDefault="002C7377" w:rsidP="002C7377">
      <w:pPr>
        <w:pStyle w:val="Heading1"/>
      </w:pPr>
    </w:p>
    <w:p w14:paraId="7DF1115D" w14:textId="77777777" w:rsidR="00926C9E" w:rsidRDefault="00A85B5C" w:rsidP="002C7377">
      <w:r w:rsidRPr="00A85B5C">
        <w:t xml:space="preserve">The Ontario government has developed a </w:t>
      </w:r>
      <w:r w:rsidRPr="00A85B5C">
        <w:rPr>
          <w:i/>
        </w:rPr>
        <w:t>Special Needs Strategy</w:t>
      </w:r>
      <w:r w:rsidRPr="00A85B5C">
        <w:t xml:space="preserve"> as part of its commitment</w:t>
      </w:r>
      <w:r>
        <w:t xml:space="preserve"> to increased support for children a</w:t>
      </w:r>
      <w:r w:rsidR="00926C9E">
        <w:t>nd families with special needs. Through the Strategy, the government aims to undertake three primary activities with the goal of ensuring accessibility to services for special needs children and youth. These activities include:</w:t>
      </w:r>
    </w:p>
    <w:p w14:paraId="75650802" w14:textId="615ED62F" w:rsidR="00926C9E" w:rsidRDefault="00926C9E" w:rsidP="00926C9E">
      <w:pPr>
        <w:pStyle w:val="ListParagraph"/>
        <w:numPr>
          <w:ilvl w:val="0"/>
          <w:numId w:val="12"/>
        </w:numPr>
      </w:pPr>
      <w:r>
        <w:t>Early identification of kids with special needs and earlier access to help and support.</w:t>
      </w:r>
    </w:p>
    <w:p w14:paraId="455ACF90" w14:textId="746C7213" w:rsidR="00A85B5C" w:rsidRDefault="00926C9E" w:rsidP="00926C9E">
      <w:pPr>
        <w:pStyle w:val="ListParagraph"/>
        <w:numPr>
          <w:ilvl w:val="0"/>
          <w:numId w:val="12"/>
        </w:numPr>
      </w:pPr>
      <w:r>
        <w:t>Coordinating the planning of services amongst providers for children with multiple special needs.</w:t>
      </w:r>
    </w:p>
    <w:p w14:paraId="5783ACE5" w14:textId="614F5732" w:rsidR="00926C9E" w:rsidRPr="00926C9E" w:rsidRDefault="00926C9E" w:rsidP="00926C9E">
      <w:pPr>
        <w:pStyle w:val="NoSpacing"/>
        <w:numPr>
          <w:ilvl w:val="0"/>
          <w:numId w:val="12"/>
        </w:numPr>
      </w:pPr>
      <w:r>
        <w:t>Providing integrated and seamless access to rehabilitation services throughout a child’s life.</w:t>
      </w:r>
    </w:p>
    <w:p w14:paraId="71D4FF0F" w14:textId="77777777" w:rsidR="002C7377" w:rsidRDefault="00A844FF" w:rsidP="002C7377">
      <w:pPr>
        <w:rPr>
          <w:rStyle w:val="Hyperlink"/>
        </w:rPr>
      </w:pPr>
      <w:hyperlink r:id="rId30" w:history="1">
        <w:r w:rsidR="002C7377" w:rsidRPr="00C97054">
          <w:rPr>
            <w:rStyle w:val="Hyperlink"/>
          </w:rPr>
          <w:t>http://www.children.gov.on.ca/htdocs/English/topics/specialneeds/strategy/index.aspx</w:t>
        </w:r>
      </w:hyperlink>
    </w:p>
    <w:p w14:paraId="3F678929" w14:textId="77777777" w:rsidR="002C7377" w:rsidRPr="002C7377" w:rsidRDefault="002C7377" w:rsidP="002C7377">
      <w:pPr>
        <w:pStyle w:val="NoSpacing"/>
      </w:pPr>
    </w:p>
    <w:p w14:paraId="0205CA08" w14:textId="0D506527" w:rsidR="002C7377" w:rsidRDefault="002C7377" w:rsidP="002C7377">
      <w:pPr>
        <w:pStyle w:val="Heading1"/>
      </w:pPr>
      <w:bookmarkStart w:id="101" w:name="_9._The_learning"/>
      <w:bookmarkEnd w:id="101"/>
      <w:r>
        <w:t xml:space="preserve">9. </w:t>
      </w:r>
      <w:r w:rsidR="00206FC9">
        <w:t>The Learning Disabilities A</w:t>
      </w:r>
      <w:r w:rsidRPr="00AF0BEB">
        <w:t>ssociation of Ontario (LDAO)</w:t>
      </w:r>
    </w:p>
    <w:p w14:paraId="3BD0F879" w14:textId="77777777" w:rsidR="00926C9E" w:rsidRDefault="00926C9E" w:rsidP="002C7377">
      <w:pPr>
        <w:rPr>
          <w:rFonts w:eastAsia="Calibri"/>
        </w:rPr>
      </w:pPr>
    </w:p>
    <w:p w14:paraId="53CB33A8" w14:textId="6F6CA927" w:rsidR="00F81877" w:rsidRPr="00F81877" w:rsidRDefault="00F81877" w:rsidP="00F81877">
      <w:pPr>
        <w:pStyle w:val="NoSpacing"/>
      </w:pPr>
      <w:r w:rsidRPr="00F81877">
        <w:t xml:space="preserve">The </w:t>
      </w:r>
      <w:r>
        <w:t xml:space="preserve">Learning Disabilities Association of Ontario is a registered charity devoted to supporting individuals with learning disabilities, including children. The LDAO works to develop partnerships, policy and products that support the full participation of individuals with learning disabilities in society. The Association offers online courses, available on its website, for parents, students and professionals to learn about topics including learning styles, IEPs, </w:t>
      </w:r>
      <w:r w:rsidR="003E3156">
        <w:t xml:space="preserve">and </w:t>
      </w:r>
      <w:r>
        <w:t>how to effectively work with schools and advocat</w:t>
      </w:r>
      <w:r w:rsidR="003E3156">
        <w:t>e for a child’s best interests. Further, the association provides updates on current research conducted regarding learning disabilities.</w:t>
      </w:r>
    </w:p>
    <w:p w14:paraId="123BC64E" w14:textId="77777777" w:rsidR="002C7377" w:rsidRDefault="00A844FF" w:rsidP="002C7377">
      <w:hyperlink r:id="rId31" w:history="1">
        <w:r w:rsidR="002C7377" w:rsidRPr="00C97054">
          <w:rPr>
            <w:rStyle w:val="Hyperlink"/>
          </w:rPr>
          <w:t>http://www.ldao.ca/</w:t>
        </w:r>
      </w:hyperlink>
    </w:p>
    <w:p w14:paraId="1A33564F" w14:textId="77777777" w:rsidR="002C7377" w:rsidRDefault="002C7377" w:rsidP="002C7377">
      <w:pPr>
        <w:rPr>
          <w:rStyle w:val="Hyperlink"/>
        </w:rPr>
      </w:pPr>
    </w:p>
    <w:p w14:paraId="3E82E27A" w14:textId="23191174" w:rsidR="002C7377" w:rsidRDefault="002C7377" w:rsidP="002C7377">
      <w:pPr>
        <w:pStyle w:val="Heading1"/>
        <w:rPr>
          <w:rFonts w:cs="Verdana"/>
        </w:rPr>
      </w:pPr>
      <w:bookmarkStart w:id="102" w:name="_10._The_child"/>
      <w:bookmarkEnd w:id="102"/>
      <w:r>
        <w:rPr>
          <w:rFonts w:cs="Verdana"/>
        </w:rPr>
        <w:t xml:space="preserve">10. </w:t>
      </w:r>
      <w:r w:rsidRPr="00BE25C8">
        <w:rPr>
          <w:rFonts w:cs="Verdana"/>
        </w:rPr>
        <w:t xml:space="preserve">The </w:t>
      </w:r>
      <w:hyperlink r:id="rId32" w:history="1">
        <w:r w:rsidR="00CD16C8">
          <w:rPr>
            <w:rFonts w:cs="Verdana"/>
          </w:rPr>
          <w:t>Child Disability B</w:t>
        </w:r>
        <w:r w:rsidRPr="00BE25C8">
          <w:rPr>
            <w:rFonts w:cs="Verdana"/>
          </w:rPr>
          <w:t>enefit (CDB)</w:t>
        </w:r>
      </w:hyperlink>
    </w:p>
    <w:p w14:paraId="073AD22B" w14:textId="77777777" w:rsidR="003E3156" w:rsidRDefault="003E3156" w:rsidP="002C7377">
      <w:pPr>
        <w:pStyle w:val="Heading1"/>
        <w:rPr>
          <w:rFonts w:cs="Verdana"/>
        </w:rPr>
      </w:pPr>
    </w:p>
    <w:p w14:paraId="769D649B" w14:textId="3A951534" w:rsidR="003E3156" w:rsidRPr="003E3156" w:rsidRDefault="003E3156" w:rsidP="002C7377">
      <w:pPr>
        <w:pStyle w:val="Heading1"/>
        <w:rPr>
          <w:rFonts w:cs="Verdana"/>
          <w:b w:val="0"/>
          <w:sz w:val="22"/>
        </w:rPr>
      </w:pPr>
      <w:r>
        <w:rPr>
          <w:rFonts w:cs="Verdana"/>
          <w:b w:val="0"/>
          <w:sz w:val="22"/>
        </w:rPr>
        <w:t xml:space="preserve">Families with children who have a “severe and prolonged impairment in mental or physical functions” may be eligible for the Child Disability Benefit. The benefit is tax-free and can offer families up to $2 650 a year in support. To apply, the child’s disability must be </w:t>
      </w:r>
      <w:r w:rsidR="006E2478">
        <w:rPr>
          <w:rFonts w:cs="Verdana"/>
          <w:b w:val="0"/>
          <w:sz w:val="22"/>
        </w:rPr>
        <w:t xml:space="preserve">certified by a doctor. </w:t>
      </w:r>
    </w:p>
    <w:p w14:paraId="15C3E98D" w14:textId="05E5FC0C" w:rsidR="00EE4363" w:rsidRPr="003E3156" w:rsidRDefault="00A844FF" w:rsidP="003E3156">
      <w:pPr>
        <w:widowControl w:val="0"/>
        <w:autoSpaceDE w:val="0"/>
        <w:autoSpaceDN w:val="0"/>
        <w:adjustRightInd w:val="0"/>
        <w:spacing w:after="200"/>
        <w:ind w:right="200"/>
        <w:rPr>
          <w:u w:val="single"/>
        </w:rPr>
      </w:pPr>
      <w:hyperlink r:id="rId33" w:history="1">
        <w:r w:rsidR="002C7377" w:rsidRPr="002C7377">
          <w:rPr>
            <w:rStyle w:val="Hyperlink"/>
          </w:rPr>
          <w:t>http://www.servicecanada.gc.ca/eng/goc/cdb.shtml</w:t>
        </w:r>
      </w:hyperlink>
    </w:p>
    <w:p w14:paraId="17E3877D" w14:textId="77777777" w:rsidR="00EE4363" w:rsidRPr="006A5EF1" w:rsidRDefault="00EE4363" w:rsidP="00EE4363">
      <w:r w:rsidRPr="006A5EF1">
        <w:rPr>
          <w:noProof/>
          <w:lang w:eastAsia="en-CA"/>
        </w:rPr>
        <w:drawing>
          <wp:inline distT="0" distB="0" distL="0" distR="0" wp14:anchorId="6971D55C" wp14:editId="4F13278D">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103" w:name="_29._LCBO_Stores"/>
      <w:bookmarkStart w:id="104" w:name="_IV._UPCOMING_EVENTS"/>
      <w:bookmarkStart w:id="105" w:name="_IV._UPCOMING_EVENTS_1"/>
      <w:bookmarkEnd w:id="103"/>
      <w:bookmarkEnd w:id="104"/>
      <w:bookmarkEnd w:id="105"/>
    </w:p>
    <w:p w14:paraId="0ED181E8" w14:textId="77777777" w:rsidR="00EE4363" w:rsidRPr="006A5EF1" w:rsidRDefault="00EE4363" w:rsidP="00EE4363">
      <w:pPr>
        <w:pStyle w:val="Heading1"/>
        <w:rPr>
          <w:noProof w:val="0"/>
          <w:sz w:val="16"/>
          <w:szCs w:val="16"/>
          <w:lang w:val="en-CA"/>
        </w:rPr>
      </w:pPr>
    </w:p>
    <w:p w14:paraId="16715D4D" w14:textId="77777777" w:rsidR="00EE4363" w:rsidRPr="006A5EF1" w:rsidRDefault="00EE4363" w:rsidP="00EE4363">
      <w:pPr>
        <w:pStyle w:val="Heading1"/>
        <w:rPr>
          <w:noProof w:val="0"/>
          <w:sz w:val="36"/>
          <w:szCs w:val="36"/>
          <w:lang w:val="en-CA"/>
        </w:rPr>
      </w:pPr>
      <w:r w:rsidRPr="006A5EF1">
        <w:rPr>
          <w:noProof w:val="0"/>
          <w:sz w:val="36"/>
          <w:szCs w:val="36"/>
          <w:lang w:val="en-CA"/>
        </w:rPr>
        <w:t xml:space="preserve">IV. UPCOMING EVENTS </w:t>
      </w:r>
    </w:p>
    <w:p w14:paraId="16151968" w14:textId="77777777" w:rsidR="00EE4363" w:rsidRPr="006A5EF1" w:rsidRDefault="00EE4363" w:rsidP="00EE4363">
      <w:pPr>
        <w:pStyle w:val="Heading1"/>
        <w:rPr>
          <w:noProof w:val="0"/>
          <w:sz w:val="16"/>
          <w:szCs w:val="16"/>
          <w:lang w:val="en-CA"/>
        </w:rPr>
      </w:pPr>
    </w:p>
    <w:p w14:paraId="54097787" w14:textId="5132418F" w:rsidR="00EE04AE" w:rsidRDefault="00EE4363" w:rsidP="002C7377">
      <w:pPr>
        <w:pStyle w:val="Heading1"/>
        <w:rPr>
          <w:noProof w:val="0"/>
          <w:lang w:val="en-CA"/>
        </w:rPr>
      </w:pPr>
      <w:r w:rsidRPr="006A5EF1">
        <w:rPr>
          <w:lang w:val="en-CA" w:eastAsia="en-CA"/>
        </w:rPr>
        <w:drawing>
          <wp:inline distT="0" distB="0" distL="0" distR="0" wp14:anchorId="2CE1331A" wp14:editId="56722EFB">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106" w:name="_15._Skills_for"/>
      <w:bookmarkStart w:id="107" w:name="_15._Have_You"/>
      <w:bookmarkStart w:id="108" w:name="_16._Early_Bird"/>
      <w:bookmarkStart w:id="109" w:name="_23._A_Fine"/>
      <w:bookmarkStart w:id="110" w:name="_23._PARC_Physical"/>
      <w:bookmarkStart w:id="111" w:name="_16._Birth_and"/>
      <w:bookmarkStart w:id="112" w:name="_17._Women_and"/>
      <w:bookmarkStart w:id="113" w:name="_20._Doing_the"/>
      <w:bookmarkStart w:id="114" w:name="_22._Webinar:_Action"/>
      <w:bookmarkStart w:id="115" w:name="_17._CALL_FOR"/>
      <w:bookmarkStart w:id="116" w:name="_17._Health_Promotion"/>
      <w:bookmarkStart w:id="117" w:name="_18.__Inspiring"/>
      <w:bookmarkStart w:id="118" w:name="_22._Centre_for"/>
      <w:bookmarkStart w:id="119" w:name="_22._Free_webinars"/>
      <w:bookmarkStart w:id="120" w:name="_23._From_Birth"/>
      <w:bookmarkStart w:id="121" w:name="_21._Pregnancy_and"/>
      <w:bookmarkStart w:id="122" w:name="_28._First_Nations"/>
      <w:bookmarkStart w:id="123" w:name="_29._IT’S_A"/>
      <w:bookmarkStart w:id="124" w:name="_31._Long-term_Effects"/>
      <w:bookmarkStart w:id="125" w:name="_11._Conference:_Brain"/>
      <w:bookmarkStart w:id="126" w:name="_11._Conference:_Brain_1"/>
      <w:bookmarkStart w:id="127" w:name="_18._Conference:_Brain"/>
      <w:bookmarkStart w:id="128" w:name="_20._Immunization_Competencies"/>
      <w:bookmarkStart w:id="129" w:name="_9._Policy_Implications:"/>
      <w:bookmarkStart w:id="130" w:name="_6._Association_of"/>
      <w:bookmarkStart w:id="131" w:name="_9._Kim_Meawasige"/>
      <w:bookmarkStart w:id="132" w:name="_7._The_10th"/>
      <w:bookmarkStart w:id="133" w:name="_8._Modern_Attachment"/>
      <w:bookmarkStart w:id="134" w:name="_8._Access_to"/>
      <w:bookmarkStart w:id="135" w:name="_8._2013_OMSSA"/>
      <w:bookmarkStart w:id="136" w:name="_11._E-mental_health"/>
      <w:bookmarkStart w:id="137" w:name="_12._Trauma_as"/>
      <w:bookmarkStart w:id="138" w:name="_14._Infant_Mental"/>
      <w:bookmarkStart w:id="139" w:name="_11._Finders_Keepers:"/>
      <w:bookmarkStart w:id="140" w:name="_10._Using_the"/>
      <w:bookmarkStart w:id="141" w:name="_14._Bellies,_Bumps,"/>
      <w:bookmarkStart w:id="142" w:name="_12._Evaluation_Report"/>
      <w:bookmarkStart w:id="143" w:name="_13._School-Based_Physical"/>
      <w:bookmarkStart w:id="144" w:name="_15._Relation_Between"/>
      <w:bookmarkStart w:id="145" w:name="_15._Exercise_During"/>
      <w:bookmarkStart w:id="146" w:name="_9._Welcoming_and"/>
      <w:bookmarkStart w:id="147" w:name="_13._Populations_and"/>
      <w:bookmarkStart w:id="148" w:name="_8._Addressing_breastfeeding"/>
      <w:bookmarkStart w:id="149" w:name="_10._Fostering_Self-Regulated"/>
      <w:bookmarkStart w:id="150" w:name="_11.Thirteenth_Annual_CANGRANDS"/>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009DE1F" w14:textId="77777777" w:rsidR="00CD16C8" w:rsidRPr="00CD16C8" w:rsidRDefault="00CD16C8" w:rsidP="002C7377">
      <w:pPr>
        <w:pStyle w:val="Heading1"/>
        <w:rPr>
          <w:noProof w:val="0"/>
          <w:lang w:val="en-CA"/>
        </w:rPr>
      </w:pPr>
    </w:p>
    <w:p w14:paraId="0BDDC1F0" w14:textId="7576CD37" w:rsidR="00C80E44" w:rsidRDefault="00C80E44" w:rsidP="002C7377">
      <w:pPr>
        <w:pStyle w:val="Heading1"/>
      </w:pPr>
      <w:r>
        <w:t>11.</w:t>
      </w:r>
      <w:r w:rsidR="00CD16C8">
        <w:t xml:space="preserve"> </w:t>
      </w:r>
      <w:r w:rsidR="002C7377">
        <w:t>Annual CANGR</w:t>
      </w:r>
      <w:r>
        <w:t>ANDS conference and camp o</w:t>
      </w:r>
      <w:r w:rsidR="002C7377">
        <w:t xml:space="preserve">ut </w:t>
      </w:r>
    </w:p>
    <w:p w14:paraId="7EBB8A1B" w14:textId="09C722F2" w:rsidR="002C7377" w:rsidRPr="00C80E44" w:rsidRDefault="005C564E" w:rsidP="002C7377">
      <w:pPr>
        <w:pStyle w:val="Heading1"/>
        <w:rPr>
          <w:b w:val="0"/>
          <w:sz w:val="22"/>
        </w:rPr>
      </w:pPr>
      <w:r>
        <w:rPr>
          <w:rFonts w:cs="Times"/>
          <w:b w:val="0"/>
          <w:color w:val="262626"/>
          <w:sz w:val="22"/>
        </w:rPr>
        <w:t>Date TBD</w:t>
      </w:r>
      <w:r w:rsidR="00C80E44">
        <w:rPr>
          <w:b w:val="0"/>
          <w:sz w:val="22"/>
        </w:rPr>
        <w:t>:</w:t>
      </w:r>
      <w:r w:rsidR="00CD16C8">
        <w:rPr>
          <w:b w:val="0"/>
          <w:sz w:val="22"/>
        </w:rPr>
        <w:t xml:space="preserve"> </w:t>
      </w:r>
      <w:r w:rsidR="00C80E44">
        <w:rPr>
          <w:b w:val="0"/>
          <w:sz w:val="22"/>
        </w:rPr>
        <w:t>Ameliasburgh,</w:t>
      </w:r>
      <w:r w:rsidR="00CD16C8">
        <w:rPr>
          <w:b w:val="0"/>
          <w:sz w:val="22"/>
        </w:rPr>
        <w:t xml:space="preserve"> </w:t>
      </w:r>
      <w:r w:rsidR="00C80E44">
        <w:rPr>
          <w:b w:val="0"/>
          <w:sz w:val="22"/>
        </w:rPr>
        <w:t>ON</w:t>
      </w:r>
    </w:p>
    <w:p w14:paraId="76FF9A01" w14:textId="77777777" w:rsidR="002C7377" w:rsidRPr="00132A00" w:rsidRDefault="002C7377" w:rsidP="002C7377">
      <w:pPr>
        <w:pStyle w:val="Heading1"/>
      </w:pPr>
    </w:p>
    <w:p w14:paraId="7BAE3294" w14:textId="1EEC9388" w:rsidR="002C7377" w:rsidRPr="000B0D61" w:rsidRDefault="002C7377" w:rsidP="002C7377">
      <w:pPr>
        <w:widowControl w:val="0"/>
        <w:autoSpaceDE w:val="0"/>
        <w:autoSpaceDN w:val="0"/>
        <w:adjustRightInd w:val="0"/>
        <w:rPr>
          <w:rFonts w:cs="Times"/>
        </w:rPr>
      </w:pPr>
      <w:r w:rsidRPr="000B0D61">
        <w:rPr>
          <w:rFonts w:cs="Times"/>
        </w:rPr>
        <w:t xml:space="preserve">CANGRANDS is a not-for-profit organization devoted to providing kinship support for caregiver families across Canada. Many of the children in these families have special needs and are being raised by a grandmother or </w:t>
      </w:r>
      <w:r w:rsidR="00CD0FBF" w:rsidRPr="000B0D61">
        <w:rPr>
          <w:rFonts w:cs="Times"/>
        </w:rPr>
        <w:t xml:space="preserve">an </w:t>
      </w:r>
      <w:r w:rsidRPr="000B0D61">
        <w:rPr>
          <w:rFonts w:cs="Times"/>
        </w:rPr>
        <w:t xml:space="preserve">aunt who is retired with </w:t>
      </w:r>
      <w:r w:rsidR="00CD0FBF" w:rsidRPr="000B0D61">
        <w:rPr>
          <w:rFonts w:cs="Times"/>
        </w:rPr>
        <w:t xml:space="preserve">a </w:t>
      </w:r>
      <w:r w:rsidRPr="000B0D61">
        <w:rPr>
          <w:rFonts w:cs="Times"/>
        </w:rPr>
        <w:t xml:space="preserve">very low income. </w:t>
      </w:r>
      <w:r w:rsidR="005C564E">
        <w:rPr>
          <w:rFonts w:cs="Times"/>
        </w:rPr>
        <w:t>The</w:t>
      </w:r>
      <w:r w:rsidRPr="000B0D61">
        <w:rPr>
          <w:rFonts w:cs="Times"/>
        </w:rPr>
        <w:t xml:space="preserve"> 13</w:t>
      </w:r>
      <w:r w:rsidRPr="000B0D61">
        <w:rPr>
          <w:rFonts w:cs="Times"/>
          <w:vertAlign w:val="superscript"/>
        </w:rPr>
        <w:t>th</w:t>
      </w:r>
      <w:r w:rsidRPr="000B0D61">
        <w:rPr>
          <w:rFonts w:cs="Times"/>
        </w:rPr>
        <w:t xml:space="preserve"> </w:t>
      </w:r>
      <w:r w:rsidR="005C564E">
        <w:rPr>
          <w:rFonts w:cs="Times"/>
        </w:rPr>
        <w:t>annual conference featured</w:t>
      </w:r>
      <w:r w:rsidRPr="000B0D61">
        <w:rPr>
          <w:rFonts w:cs="Times"/>
        </w:rPr>
        <w:t xml:space="preserve"> workshops for caregivers and fun activities for children.</w:t>
      </w:r>
    </w:p>
    <w:p w14:paraId="64D752DF" w14:textId="3BBE4D63" w:rsidR="002C7377" w:rsidRDefault="00A844FF" w:rsidP="002C7377">
      <w:pPr>
        <w:widowControl w:val="0"/>
        <w:autoSpaceDE w:val="0"/>
        <w:autoSpaceDN w:val="0"/>
        <w:adjustRightInd w:val="0"/>
        <w:rPr>
          <w:rFonts w:cs="Times"/>
          <w:color w:val="262626"/>
        </w:rPr>
      </w:pPr>
      <w:hyperlink r:id="rId34" w:history="1">
        <w:r w:rsidR="002C7377" w:rsidRPr="00C97054">
          <w:rPr>
            <w:rStyle w:val="Hyperlink"/>
            <w:rFonts w:cs="Times"/>
          </w:rPr>
          <w:t>http://www.cangrands.com/campout.htm</w:t>
        </w:r>
      </w:hyperlink>
    </w:p>
    <w:p w14:paraId="33931FA3" w14:textId="77777777" w:rsidR="002C7377" w:rsidRDefault="002C7377" w:rsidP="002C7377">
      <w:pPr>
        <w:widowControl w:val="0"/>
        <w:autoSpaceDE w:val="0"/>
        <w:autoSpaceDN w:val="0"/>
        <w:adjustRightInd w:val="0"/>
        <w:rPr>
          <w:rFonts w:ascii="Calibri" w:hAnsi="Calibri" w:cs="Calibri"/>
          <w:color w:val="1A1A1A"/>
          <w:sz w:val="30"/>
          <w:szCs w:val="30"/>
        </w:rPr>
      </w:pPr>
    </w:p>
    <w:p w14:paraId="308083C4" w14:textId="2A1E4A3F" w:rsidR="00C80E44" w:rsidRDefault="002C7377" w:rsidP="002C7377">
      <w:pPr>
        <w:pStyle w:val="Heading1"/>
        <w:rPr>
          <w:color w:val="1A1A1A"/>
        </w:rPr>
      </w:pPr>
      <w:bookmarkStart w:id="151" w:name="_12.The_4th_Health"/>
      <w:bookmarkEnd w:id="151"/>
      <w:r>
        <w:t>12.</w:t>
      </w:r>
      <w:r w:rsidR="00CD16C8">
        <w:t xml:space="preserve"> </w:t>
      </w:r>
      <w:r w:rsidR="006E2478">
        <w:t>Claiming Full Citizenship: Self Determination, Personalization and Individualized Funding 2015 International Conference</w:t>
      </w:r>
      <w:r w:rsidRPr="00887F62">
        <w:rPr>
          <w:color w:val="1A1A1A"/>
        </w:rPr>
        <w:t> </w:t>
      </w:r>
    </w:p>
    <w:p w14:paraId="2E3175E6" w14:textId="41E47C06" w:rsidR="002C7377" w:rsidRDefault="006E2478" w:rsidP="002C7377">
      <w:pPr>
        <w:pStyle w:val="Heading1"/>
        <w:rPr>
          <w:b w:val="0"/>
          <w:sz w:val="22"/>
        </w:rPr>
      </w:pPr>
      <w:r>
        <w:rPr>
          <w:b w:val="0"/>
          <w:sz w:val="22"/>
        </w:rPr>
        <w:t>October 15-17</w:t>
      </w:r>
      <w:r w:rsidR="005C564E">
        <w:rPr>
          <w:b w:val="0"/>
          <w:sz w:val="22"/>
        </w:rPr>
        <w:t>, 2015</w:t>
      </w:r>
      <w:r w:rsidR="00C80E44" w:rsidRPr="000B0D61">
        <w:rPr>
          <w:b w:val="0"/>
          <w:sz w:val="22"/>
        </w:rPr>
        <w:t>:</w:t>
      </w:r>
      <w:r w:rsidR="004B7996" w:rsidRPr="000B0D61">
        <w:rPr>
          <w:b w:val="0"/>
          <w:sz w:val="22"/>
        </w:rPr>
        <w:t xml:space="preserve"> Vancouver, </w:t>
      </w:r>
      <w:r w:rsidR="00CD16C8" w:rsidRPr="000B0D61">
        <w:rPr>
          <w:b w:val="0"/>
          <w:sz w:val="22"/>
        </w:rPr>
        <w:t>BC</w:t>
      </w:r>
    </w:p>
    <w:p w14:paraId="5B120695" w14:textId="77777777" w:rsidR="0074717C" w:rsidRDefault="0074717C" w:rsidP="002C7377">
      <w:pPr>
        <w:pStyle w:val="Heading1"/>
        <w:rPr>
          <w:b w:val="0"/>
          <w:sz w:val="22"/>
        </w:rPr>
      </w:pPr>
    </w:p>
    <w:p w14:paraId="5D936662" w14:textId="2480AE7F" w:rsidR="0074717C" w:rsidRDefault="0074717C" w:rsidP="002C7377">
      <w:pPr>
        <w:pStyle w:val="Heading1"/>
        <w:rPr>
          <w:b w:val="0"/>
          <w:sz w:val="22"/>
        </w:rPr>
      </w:pPr>
      <w:r>
        <w:rPr>
          <w:b w:val="0"/>
          <w:sz w:val="22"/>
        </w:rPr>
        <w:t xml:space="preserve">This conference, organized by the Centre for Inclusion and Citizenship in collaboration with Interprofessional Continuing Education, will aim to discuss the impact of two key documents on the lives of those living with disabilities: the </w:t>
      </w:r>
      <w:hyperlink r:id="rId35" w:history="1">
        <w:r w:rsidRPr="0074717C">
          <w:rPr>
            <w:rStyle w:val="Hyperlink"/>
            <w:b w:val="0"/>
            <w:sz w:val="22"/>
          </w:rPr>
          <w:t>Seattle 2000 Declaration on Self Determination and Individualized Funding</w:t>
        </w:r>
      </w:hyperlink>
      <w:r>
        <w:rPr>
          <w:b w:val="0"/>
          <w:sz w:val="22"/>
        </w:rPr>
        <w:t xml:space="preserve">, and the </w:t>
      </w:r>
      <w:hyperlink r:id="rId36" w:history="1">
        <w:r w:rsidRPr="0074717C">
          <w:rPr>
            <w:rStyle w:val="Hyperlink"/>
            <w:b w:val="0"/>
            <w:sz w:val="22"/>
          </w:rPr>
          <w:t>UN Convention of the Rights of Persons with Disabilities</w:t>
        </w:r>
      </w:hyperlink>
      <w:r>
        <w:rPr>
          <w:b w:val="0"/>
          <w:sz w:val="22"/>
        </w:rPr>
        <w:t>. The conference invites participants from a variety of sectors and with different experiences</w:t>
      </w:r>
      <w:r w:rsidR="005C564E">
        <w:rPr>
          <w:b w:val="0"/>
          <w:sz w:val="22"/>
        </w:rPr>
        <w:t>, individuals with disabilities and their family members,</w:t>
      </w:r>
      <w:r>
        <w:rPr>
          <w:b w:val="0"/>
          <w:sz w:val="22"/>
        </w:rPr>
        <w:t xml:space="preserve"> to come together, tell their stories, share best practices and learn from mistakes. </w:t>
      </w:r>
      <w:r w:rsidR="005C564E">
        <w:rPr>
          <w:b w:val="0"/>
          <w:sz w:val="22"/>
        </w:rPr>
        <w:t xml:space="preserve">Through participation in the conference, attendees will work together to develop plans to implement the UN Convention of the Rights of Persons with Disabilities. Abstracts for sessions are currently being accepted. </w:t>
      </w:r>
    </w:p>
    <w:p w14:paraId="77B2F2E2" w14:textId="472A6EAB" w:rsidR="005C564E" w:rsidRDefault="00A844FF" w:rsidP="002C7377">
      <w:pPr>
        <w:pStyle w:val="Heading1"/>
        <w:rPr>
          <w:b w:val="0"/>
          <w:sz w:val="22"/>
        </w:rPr>
      </w:pPr>
      <w:hyperlink r:id="rId37" w:history="1">
        <w:r w:rsidR="005C564E" w:rsidRPr="002E1C1D">
          <w:rPr>
            <w:rStyle w:val="Hyperlink"/>
            <w:b w:val="0"/>
            <w:sz w:val="22"/>
          </w:rPr>
          <w:t>http://interprofessional.ubc.ca/ClaimingFullCitizenship2015/</w:t>
        </w:r>
      </w:hyperlink>
    </w:p>
    <w:p w14:paraId="6B599754" w14:textId="77777777" w:rsidR="002C7377" w:rsidRPr="001A6C7F" w:rsidRDefault="002C7377" w:rsidP="002C7377"/>
    <w:p w14:paraId="5B5133CF" w14:textId="19580EF3" w:rsidR="0021292A" w:rsidRDefault="002C7377" w:rsidP="002C7377">
      <w:pPr>
        <w:pStyle w:val="Heading1"/>
        <w:rPr>
          <w:rFonts w:cs="Helvetica Neue Medium"/>
        </w:rPr>
      </w:pPr>
      <w:bookmarkStart w:id="152" w:name="_13.Living_Well:_FASD"/>
      <w:bookmarkEnd w:id="152"/>
      <w:r>
        <w:t>13.</w:t>
      </w:r>
      <w:r w:rsidR="00CD16C8">
        <w:t xml:space="preserve"> </w:t>
      </w:r>
      <w:r w:rsidR="00B93A95">
        <w:t>16</w:t>
      </w:r>
      <w:r w:rsidR="00B93A95" w:rsidRPr="00B93A95">
        <w:rPr>
          <w:vertAlign w:val="superscript"/>
        </w:rPr>
        <w:t>th</w:t>
      </w:r>
      <w:r w:rsidR="00B93A95">
        <w:t xml:space="preserve"> Annual Meeting – Fetal Alcohol Canadian Expertise (FACE) Research Network</w:t>
      </w:r>
    </w:p>
    <w:p w14:paraId="670F57DE" w14:textId="3B8B8ABE" w:rsidR="002C7377" w:rsidRDefault="00B93A95" w:rsidP="002C7377">
      <w:pPr>
        <w:pStyle w:val="Heading1"/>
        <w:rPr>
          <w:rFonts w:cs="Helvetica Neue Medium"/>
          <w:b w:val="0"/>
          <w:sz w:val="22"/>
        </w:rPr>
      </w:pPr>
      <w:r>
        <w:rPr>
          <w:rFonts w:cs="Helvetica Neue Medium"/>
          <w:b w:val="0"/>
          <w:sz w:val="22"/>
        </w:rPr>
        <w:t>September 2015: Ottawa, ON</w:t>
      </w:r>
    </w:p>
    <w:p w14:paraId="73566E31" w14:textId="77777777" w:rsidR="00B93A95" w:rsidRDefault="00B93A95" w:rsidP="002C7377">
      <w:pPr>
        <w:pStyle w:val="Heading1"/>
        <w:rPr>
          <w:rFonts w:cs="Helvetica Neue Medium"/>
          <w:b w:val="0"/>
          <w:sz w:val="22"/>
        </w:rPr>
      </w:pPr>
    </w:p>
    <w:p w14:paraId="004364D1" w14:textId="148736BE" w:rsidR="00CF2C99" w:rsidRPr="0021292A" w:rsidRDefault="00B93A95" w:rsidP="002C7377">
      <w:pPr>
        <w:pStyle w:val="Heading1"/>
        <w:rPr>
          <w:rFonts w:cs="Helvetica Neue Medium"/>
          <w:b w:val="0"/>
          <w:sz w:val="22"/>
        </w:rPr>
      </w:pPr>
      <w:r>
        <w:rPr>
          <w:rFonts w:cs="Helvetica Neue Medium"/>
          <w:b w:val="0"/>
          <w:sz w:val="22"/>
        </w:rPr>
        <w:t xml:space="preserve">Held in conjunction with NeuroDevNet’s Annual Brain Development Conference, the FACE Research Network Meeting will bring together clinicians, researchers and government officials to discuss current research regarding the effects of alcohol during pregnancy and lactation. FACE is currently accepting abstracts for plenary presentations at the meeting on the topic of fetal alcohol research. The meeting will feature eight 30 minute lectures. All accepted abstracts will be published in the official FACE Research Network journal, </w:t>
      </w:r>
      <w:hyperlink r:id="rId38" w:history="1">
        <w:r w:rsidRPr="00B93A95">
          <w:rPr>
            <w:rStyle w:val="Hyperlink"/>
            <w:rFonts w:cs="Helvetica Neue Medium"/>
            <w:b w:val="0"/>
            <w:sz w:val="22"/>
          </w:rPr>
          <w:t>Fetal Alcohol Research</w:t>
        </w:r>
      </w:hyperlink>
      <w:r>
        <w:rPr>
          <w:rFonts w:cs="Helvetica Neue Medium"/>
          <w:b w:val="0"/>
          <w:sz w:val="22"/>
        </w:rPr>
        <w:t xml:space="preserve">. For more information about abstract format and submission, contact Susan Santiago at </w:t>
      </w:r>
      <w:hyperlink r:id="rId39" w:history="1">
        <w:r w:rsidRPr="002E1C1D">
          <w:rPr>
            <w:rStyle w:val="Hyperlink"/>
            <w:rFonts w:cs="Helvetica Neue Medium"/>
            <w:b w:val="0"/>
            <w:sz w:val="22"/>
          </w:rPr>
          <w:t>susan.santiago@sickkids.ca</w:t>
        </w:r>
      </w:hyperlink>
      <w:r w:rsidR="00CF2C99">
        <w:rPr>
          <w:rFonts w:cs="Helvetica Neue Medium"/>
          <w:b w:val="0"/>
          <w:sz w:val="22"/>
        </w:rPr>
        <w:t>.</w:t>
      </w:r>
    </w:p>
    <w:p w14:paraId="59991B20" w14:textId="77777777" w:rsidR="00EE4363" w:rsidRPr="006A5EF1" w:rsidRDefault="00EE4363" w:rsidP="00EE4363">
      <w:pPr>
        <w:pStyle w:val="Heading1"/>
        <w:rPr>
          <w:noProof w:val="0"/>
          <w:sz w:val="36"/>
          <w:szCs w:val="36"/>
          <w:lang w:val="en-CA" w:eastAsia="en-CA"/>
        </w:rPr>
      </w:pPr>
      <w:r w:rsidRPr="006A5EF1">
        <w:rPr>
          <w:sz w:val="36"/>
          <w:szCs w:val="36"/>
          <w:lang w:val="en-CA" w:eastAsia="en-CA"/>
        </w:rPr>
        <w:drawing>
          <wp:inline distT="0" distB="0" distL="0" distR="0" wp14:anchorId="75813869" wp14:editId="795DFD31">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14:paraId="61B27E21" w14:textId="77777777" w:rsidR="00EE4363" w:rsidRPr="006A5EF1" w:rsidRDefault="00EE4363" w:rsidP="00EE4363">
      <w:pPr>
        <w:pStyle w:val="Heading1"/>
        <w:rPr>
          <w:noProof w:val="0"/>
          <w:sz w:val="16"/>
          <w:szCs w:val="16"/>
          <w:lang w:val="en-CA"/>
        </w:rPr>
      </w:pPr>
      <w:bookmarkStart w:id="153" w:name="_V._RESOURCES"/>
      <w:bookmarkStart w:id="154" w:name="_V._RESOURCES_1"/>
      <w:bookmarkStart w:id="155" w:name="_V._RESOURCES_2"/>
      <w:bookmarkEnd w:id="153"/>
      <w:bookmarkEnd w:id="154"/>
      <w:bookmarkEnd w:id="155"/>
    </w:p>
    <w:p w14:paraId="179D9A39" w14:textId="77777777" w:rsidR="00EE4363" w:rsidRPr="006A5EF1" w:rsidRDefault="00EE4363" w:rsidP="00EE4363">
      <w:pPr>
        <w:pStyle w:val="Heading1"/>
        <w:rPr>
          <w:noProof w:val="0"/>
          <w:sz w:val="36"/>
          <w:szCs w:val="36"/>
          <w:lang w:val="en-CA"/>
        </w:rPr>
      </w:pPr>
      <w:r w:rsidRPr="006A5EF1">
        <w:rPr>
          <w:noProof w:val="0"/>
          <w:sz w:val="36"/>
          <w:szCs w:val="36"/>
          <w:lang w:val="en-CA"/>
        </w:rPr>
        <w:t>V. RESOURCES</w:t>
      </w:r>
      <w:bookmarkStart w:id="156" w:name="_10._MÉTIS_RENDEZVOUS"/>
      <w:bookmarkEnd w:id="156"/>
    </w:p>
    <w:p w14:paraId="14323535" w14:textId="77777777"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25C7341E" wp14:editId="66272B5A">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14:paraId="7ADD5F54" w14:textId="77777777" w:rsidR="00EE04AE" w:rsidRDefault="00EE04AE" w:rsidP="002C7377">
      <w:pPr>
        <w:pStyle w:val="Heading1"/>
      </w:pPr>
      <w:bookmarkStart w:id="157" w:name="_16._INTEGRATED_STRATEGIES"/>
      <w:bookmarkStart w:id="158" w:name="_15._PRIMA_ONE-DAY"/>
      <w:bookmarkStart w:id="159" w:name="_15._NOBODY’S_PERFECT"/>
      <w:bookmarkStart w:id="160" w:name="_8._SHADOWS_OF"/>
      <w:bookmarkStart w:id="161" w:name="_15._BREASTFEEDING:_EARLY"/>
      <w:bookmarkStart w:id="162" w:name="_26._INTEGRATED_STRATEGIES"/>
      <w:bookmarkStart w:id="163" w:name="_17._FASD_COLLABORATION"/>
      <w:bookmarkStart w:id="164" w:name="_23._CELEBRATING_MOTHERS"/>
      <w:bookmarkStart w:id="165" w:name="_20._Healthy_Babies"/>
      <w:bookmarkStart w:id="166" w:name="_18._Toys_That"/>
      <w:bookmarkStart w:id="167" w:name="_19._Mind_in"/>
      <w:bookmarkStart w:id="168" w:name="_26._Fact_sheets"/>
      <w:bookmarkStart w:id="169" w:name="_28._Powerpuff_Girls"/>
      <w:bookmarkStart w:id="170" w:name="_31._The_Role"/>
      <w:bookmarkStart w:id="171" w:name="_18._Canadian_Physical"/>
      <w:bookmarkStart w:id="172" w:name="_19._The_State"/>
      <w:bookmarkStart w:id="173" w:name="_21._Accelerating_Progress"/>
      <w:bookmarkStart w:id="174" w:name="_26._Licensing_details"/>
      <w:bookmarkStart w:id="175" w:name="_26._Every_Body"/>
      <w:bookmarkStart w:id="176" w:name="_23._NAHO_Fact"/>
      <w:bookmarkStart w:id="177" w:name="_28._Great_Breastfeeding"/>
      <w:bookmarkStart w:id="178" w:name="_27._Prevention_of"/>
      <w:bookmarkStart w:id="179" w:name="_32._Halton_Parents"/>
      <w:bookmarkStart w:id="180" w:name="_26._Halton_Parents"/>
      <w:bookmarkStart w:id="181" w:name="_40._Eating_Disorders"/>
      <w:bookmarkStart w:id="182" w:name="_41._Reproductive_Health"/>
      <w:bookmarkStart w:id="183" w:name="_33._AAP_Issues"/>
      <w:bookmarkStart w:id="184" w:name="_16._FASDChildwelfare.ca:_A"/>
      <w:bookmarkStart w:id="185" w:name="_16._FASDChildwelfare.ca:_A_1"/>
      <w:bookmarkStart w:id="186" w:name="_14._The_SpeciaLink"/>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D68B40F" w14:textId="6B8A0225" w:rsidR="002C7377" w:rsidRDefault="002C7377" w:rsidP="002C7377">
      <w:pPr>
        <w:pStyle w:val="Heading1"/>
      </w:pPr>
      <w:r>
        <w:t xml:space="preserve">14. </w:t>
      </w:r>
      <w:r w:rsidRPr="004C4D68">
        <w:t>The Specia</w:t>
      </w:r>
      <w:r w:rsidR="00580002">
        <w:t>Link Early Childhood Inclusion Quality S</w:t>
      </w:r>
      <w:r w:rsidRPr="004C4D68">
        <w:t>cale</w:t>
      </w:r>
    </w:p>
    <w:p w14:paraId="25AEF96F" w14:textId="77777777" w:rsidR="00580002" w:rsidRDefault="00580002" w:rsidP="002C7377">
      <w:pPr>
        <w:pStyle w:val="Heading1"/>
      </w:pPr>
    </w:p>
    <w:p w14:paraId="44A3D5BD" w14:textId="0A9585C1" w:rsidR="00580002" w:rsidRPr="00580002" w:rsidRDefault="00580002" w:rsidP="002C7377">
      <w:pPr>
        <w:pStyle w:val="Heading1"/>
        <w:rPr>
          <w:b w:val="0"/>
          <w:sz w:val="22"/>
        </w:rPr>
      </w:pPr>
      <w:r>
        <w:rPr>
          <w:b w:val="0"/>
          <w:sz w:val="22"/>
        </w:rPr>
        <w:t>This tool, used to assess inclusion quality in early childhood centres, was first developed in 1992. Most recently updated in 2009</w:t>
      </w:r>
      <w:r w:rsidR="000F677C">
        <w:rPr>
          <w:b w:val="0"/>
          <w:sz w:val="22"/>
        </w:rPr>
        <w:t xml:space="preserve"> to accommodate user feedback</w:t>
      </w:r>
      <w:r>
        <w:rPr>
          <w:b w:val="0"/>
          <w:sz w:val="22"/>
        </w:rPr>
        <w:t xml:space="preserve">, the tool is now available as a free download from the SpeciaLink website. </w:t>
      </w:r>
      <w:r w:rsidR="000F677C">
        <w:rPr>
          <w:b w:val="0"/>
          <w:sz w:val="22"/>
        </w:rPr>
        <w:t>Constantly evolving, the tool</w:t>
      </w:r>
      <w:r>
        <w:rPr>
          <w:b w:val="0"/>
          <w:sz w:val="22"/>
        </w:rPr>
        <w:t xml:space="preserve"> promotes an approach to inclusion quality that can accommodate the increasing number </w:t>
      </w:r>
      <w:r>
        <w:rPr>
          <w:b w:val="0"/>
          <w:sz w:val="22"/>
        </w:rPr>
        <w:lastRenderedPageBreak/>
        <w:t>of children with special needs in community-based centres</w:t>
      </w:r>
      <w:r w:rsidR="000F677C">
        <w:rPr>
          <w:b w:val="0"/>
          <w:sz w:val="22"/>
        </w:rPr>
        <w:t>. Mandatory in some provinces, the tool is used by over 3000 early childhood professionals. Through the tool early childhood centres are evaluated through both a Principles scale (the effecti</w:t>
      </w:r>
      <w:r w:rsidR="006A1AA5">
        <w:rPr>
          <w:b w:val="0"/>
          <w:sz w:val="22"/>
        </w:rPr>
        <w:t xml:space="preserve">veness of </w:t>
      </w:r>
      <w:r w:rsidR="000F677C">
        <w:rPr>
          <w:b w:val="0"/>
          <w:sz w:val="22"/>
        </w:rPr>
        <w:t>the Centre’s policy and practice) and a Practices measure (which assesses how well the Centre’s practices promote inclusion).</w:t>
      </w:r>
    </w:p>
    <w:p w14:paraId="44A43E16" w14:textId="2139277F" w:rsidR="002C7377" w:rsidRDefault="00A844FF" w:rsidP="002C7377">
      <w:pPr>
        <w:rPr>
          <w:rFonts w:cs="Verdana"/>
        </w:rPr>
      </w:pPr>
      <w:hyperlink r:id="rId40" w:history="1">
        <w:r w:rsidR="002C7377" w:rsidRPr="00C97054">
          <w:rPr>
            <w:rStyle w:val="Hyperlink"/>
            <w:rFonts w:cs="Verdana"/>
          </w:rPr>
          <w:t>http://www.specialinkcanada.org/about/rating%20scales.html</w:t>
        </w:r>
      </w:hyperlink>
    </w:p>
    <w:p w14:paraId="5E3D3E1B" w14:textId="6E4BD95A" w:rsidR="002C7377" w:rsidRDefault="002C7377" w:rsidP="002C7377">
      <w:pPr>
        <w:widowControl w:val="0"/>
        <w:autoSpaceDE w:val="0"/>
        <w:autoSpaceDN w:val="0"/>
        <w:adjustRightInd w:val="0"/>
        <w:spacing w:after="140"/>
        <w:rPr>
          <w:rStyle w:val="Heading1Char"/>
        </w:rPr>
      </w:pPr>
    </w:p>
    <w:p w14:paraId="5FBCAFF6" w14:textId="3579D623" w:rsidR="00551831" w:rsidRDefault="00551831" w:rsidP="00551831">
      <w:pPr>
        <w:pStyle w:val="Heading1"/>
      </w:pPr>
      <w:bookmarkStart w:id="187" w:name="_15.The_Autism_Parent"/>
      <w:bookmarkEnd w:id="187"/>
      <w:r>
        <w:t>15.</w:t>
      </w:r>
      <w:r w:rsidR="003A5F9F">
        <w:t>The Autism Parent Resource K</w:t>
      </w:r>
      <w:r w:rsidRPr="00083355">
        <w:t>it</w:t>
      </w:r>
    </w:p>
    <w:p w14:paraId="03339E30" w14:textId="77777777" w:rsidR="00237836" w:rsidRDefault="00237836" w:rsidP="00551831">
      <w:pPr>
        <w:pStyle w:val="Heading1"/>
      </w:pPr>
    </w:p>
    <w:p w14:paraId="6E4857CC" w14:textId="463B0678" w:rsidR="00237836" w:rsidRDefault="00237836" w:rsidP="00551831">
      <w:pPr>
        <w:pStyle w:val="Heading1"/>
        <w:rPr>
          <w:b w:val="0"/>
          <w:sz w:val="22"/>
        </w:rPr>
      </w:pPr>
      <w:r>
        <w:rPr>
          <w:b w:val="0"/>
          <w:sz w:val="22"/>
        </w:rPr>
        <w:t xml:space="preserve">This collection of services, websites, books and other resources was developed by the </w:t>
      </w:r>
      <w:r w:rsidR="0023712C">
        <w:rPr>
          <w:b w:val="0"/>
          <w:sz w:val="22"/>
        </w:rPr>
        <w:t>Ontario government to provide families a comprehensive understanding of autism and Autism Spectrum Disorders. The resource kit was designed to bring together in a central location key information and services to help children with autism and Autism Spectrum Disorders throughout each stage of their development. The kit was developed in conversation with families who are affected by Autism Spectrum Disorder, and it incorporates the experiences and feedback of these families. The toolkit is o</w:t>
      </w:r>
      <w:r w:rsidR="003D54C7">
        <w:rPr>
          <w:b w:val="0"/>
          <w:sz w:val="22"/>
        </w:rPr>
        <w:t>rganized into two key sections. The Tools tab contains information that responds to various aspects of caring for a child with autism. The Resources tab provides a comprehensive list of programs offered by the Ontario government to support children with ASD. The entire kit is also available as a downloadable PDF.</w:t>
      </w:r>
    </w:p>
    <w:p w14:paraId="3CF84AEC" w14:textId="61740BAC" w:rsidR="002C7377" w:rsidRPr="002C7377" w:rsidRDefault="00A844FF" w:rsidP="002C7377">
      <w:pPr>
        <w:widowControl w:val="0"/>
        <w:autoSpaceDE w:val="0"/>
        <w:autoSpaceDN w:val="0"/>
        <w:adjustRightInd w:val="0"/>
        <w:spacing w:after="140"/>
        <w:rPr>
          <w:b/>
          <w:noProof/>
        </w:rPr>
      </w:pPr>
      <w:hyperlink r:id="rId41" w:history="1">
        <w:r w:rsidR="002C7377" w:rsidRPr="00C97054">
          <w:rPr>
            <w:rStyle w:val="Hyperlink"/>
            <w:rFonts w:cs="Verdana"/>
          </w:rPr>
          <w:t>http://www.children.gov.on.ca/htdocs/English/topics/specialneeds/autism/index.aspx</w:t>
        </w:r>
      </w:hyperlink>
    </w:p>
    <w:p w14:paraId="1C5F26C3" w14:textId="77777777" w:rsidR="002C7377" w:rsidRPr="00083355" w:rsidRDefault="002C7377" w:rsidP="002C7377">
      <w:pPr>
        <w:widowControl w:val="0"/>
        <w:autoSpaceDE w:val="0"/>
        <w:autoSpaceDN w:val="0"/>
        <w:adjustRightInd w:val="0"/>
        <w:spacing w:after="140"/>
        <w:rPr>
          <w:rFonts w:cs="Verdana"/>
        </w:rPr>
      </w:pPr>
    </w:p>
    <w:p w14:paraId="3BF0BCC5" w14:textId="554FF2F3" w:rsidR="003D54C7" w:rsidRPr="00CF2C99" w:rsidRDefault="00616A64" w:rsidP="00CF2C99">
      <w:pPr>
        <w:pStyle w:val="ListNumber"/>
        <w:numPr>
          <w:ilvl w:val="0"/>
          <w:numId w:val="21"/>
        </w:numPr>
        <w:rPr>
          <w:b/>
          <w:sz w:val="24"/>
          <w:szCs w:val="24"/>
        </w:rPr>
      </w:pPr>
      <w:bookmarkStart w:id="188" w:name="_16._Participation_101:"/>
      <w:bookmarkEnd w:id="188"/>
      <w:r w:rsidRPr="00CF2C99">
        <w:rPr>
          <w:b/>
          <w:sz w:val="24"/>
          <w:szCs w:val="24"/>
        </w:rPr>
        <w:t>Participation 101: Tip s</w:t>
      </w:r>
      <w:r w:rsidR="002C7377" w:rsidRPr="00CF2C99">
        <w:rPr>
          <w:b/>
          <w:sz w:val="24"/>
          <w:szCs w:val="24"/>
        </w:rPr>
        <w:t xml:space="preserve">heets     </w:t>
      </w:r>
    </w:p>
    <w:p w14:paraId="7BD2AD90" w14:textId="77777777" w:rsidR="00963D43" w:rsidRDefault="00963D43" w:rsidP="00963D43">
      <w:pPr>
        <w:pStyle w:val="ListNumber"/>
        <w:numPr>
          <w:ilvl w:val="0"/>
          <w:numId w:val="0"/>
        </w:numPr>
        <w:rPr>
          <w:b/>
          <w:sz w:val="24"/>
          <w:szCs w:val="24"/>
        </w:rPr>
      </w:pPr>
    </w:p>
    <w:p w14:paraId="5C59669F" w14:textId="2538E8B9" w:rsidR="00963D43" w:rsidRPr="00963D43" w:rsidRDefault="00963D43" w:rsidP="00963D43">
      <w:pPr>
        <w:pStyle w:val="ListNumber"/>
        <w:numPr>
          <w:ilvl w:val="0"/>
          <w:numId w:val="0"/>
        </w:numPr>
      </w:pPr>
      <w:r>
        <w:t>Created by the CanChild Centre for Childhood Disability Research, the Participation 101 Tip Sheets were designed to encourage the successful participation of children and youth in a wide range of activities. Participation in games, sports,</w:t>
      </w:r>
      <w:r w:rsidR="006A1AA5">
        <w:t xml:space="preserve"> and</w:t>
      </w:r>
      <w:r>
        <w:t xml:space="preserve"> arts and crafts are important to a child’s healthy development, and it’s important to make sure that everyone has the opportunity to </w:t>
      </w:r>
      <w:r w:rsidR="000E69B0">
        <w:t>participate. T</w:t>
      </w:r>
      <w:r>
        <w:t xml:space="preserve">ip sheets designed for parents cover a variety of topics pertinent to participation including accessibility, how to successfully engage in a new activity, and when to move on from an activity that’s not working. </w:t>
      </w:r>
      <w:r w:rsidR="000E69B0">
        <w:t>The “I want to participate in…” tip sheets can be given to children before they start a new activity. The sheets help children set goals as to what they would like to achieve by participating in the activity and gauge their skill level and interest in the subject.</w:t>
      </w:r>
    </w:p>
    <w:p w14:paraId="1F81CD24" w14:textId="77777777" w:rsidR="000E69B0" w:rsidRDefault="000E69B0" w:rsidP="000E69B0">
      <w:pPr>
        <w:widowControl w:val="0"/>
        <w:autoSpaceDE w:val="0"/>
        <w:autoSpaceDN w:val="0"/>
        <w:adjustRightInd w:val="0"/>
        <w:rPr>
          <w:rStyle w:val="Hyperlink"/>
        </w:rPr>
      </w:pPr>
      <w:r w:rsidRPr="000E69B0">
        <w:rPr>
          <w:b/>
        </w:rPr>
        <w:t>For parents:</w:t>
      </w:r>
      <w:r>
        <w:t xml:space="preserve"> </w:t>
      </w:r>
      <w:hyperlink r:id="rId42" w:history="1">
        <w:r w:rsidR="002C7377" w:rsidRPr="00732EFD">
          <w:rPr>
            <w:rStyle w:val="Hyperlink"/>
          </w:rPr>
          <w:t>http://participation-environment.canchild.ca/en/families_tip_sheets.asp</w:t>
        </w:r>
      </w:hyperlink>
    </w:p>
    <w:p w14:paraId="54EB8CC6" w14:textId="14B4CC79" w:rsidR="000E69B0" w:rsidRDefault="000E69B0" w:rsidP="000E69B0">
      <w:pPr>
        <w:widowControl w:val="0"/>
        <w:autoSpaceDE w:val="0"/>
        <w:autoSpaceDN w:val="0"/>
        <w:adjustRightInd w:val="0"/>
      </w:pPr>
      <w:r>
        <w:rPr>
          <w:b/>
        </w:rPr>
        <w:t>For children</w:t>
      </w:r>
      <w:r>
        <w:t>:</w:t>
      </w:r>
      <w:r w:rsidRPr="000E69B0">
        <w:t xml:space="preserve"> </w:t>
      </w:r>
      <w:hyperlink r:id="rId43" w:history="1">
        <w:r w:rsidRPr="00CD39BF">
          <w:rPr>
            <w:rStyle w:val="Hyperlink"/>
          </w:rPr>
          <w:t>http://participation-environment.canchild.ca/en/want_to_participate_tip_sheets.asp</w:t>
        </w:r>
      </w:hyperlink>
    </w:p>
    <w:p w14:paraId="654D3FCF" w14:textId="77777777" w:rsidR="00EE4363" w:rsidRPr="006A5EF1" w:rsidRDefault="00EE4363" w:rsidP="00EE4363">
      <w:pPr>
        <w:pStyle w:val="NoSpacing"/>
        <w:rPr>
          <w:sz w:val="36"/>
          <w:szCs w:val="36"/>
          <w:lang w:eastAsia="en-CA"/>
        </w:rPr>
      </w:pPr>
      <w:r w:rsidRPr="006A5EF1">
        <w:rPr>
          <w:noProof/>
          <w:sz w:val="36"/>
          <w:szCs w:val="36"/>
          <w:lang w:eastAsia="en-CA"/>
        </w:rPr>
        <w:drawing>
          <wp:inline distT="0" distB="0" distL="0" distR="0" wp14:anchorId="07B70E57" wp14:editId="14ADCFA3">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14:paraId="5F95DC56" w14:textId="77777777" w:rsidR="00EE4363" w:rsidRPr="006A5EF1" w:rsidRDefault="00EE4363" w:rsidP="00EE4363">
      <w:pPr>
        <w:pStyle w:val="Heading1"/>
        <w:rPr>
          <w:noProof w:val="0"/>
          <w:sz w:val="16"/>
          <w:szCs w:val="16"/>
          <w:lang w:val="en-CA"/>
        </w:rPr>
      </w:pPr>
      <w:bookmarkStart w:id="189" w:name="_V._FEATURED_BEST"/>
      <w:bookmarkStart w:id="190" w:name="_VI._FEATURED_BEST"/>
      <w:bookmarkEnd w:id="189"/>
      <w:bookmarkEnd w:id="190"/>
    </w:p>
    <w:p w14:paraId="1332BDEA" w14:textId="77777777" w:rsidR="00EE4363" w:rsidRPr="006A5EF1" w:rsidRDefault="00EE4363" w:rsidP="00EE4363">
      <w:pPr>
        <w:pStyle w:val="Heading1"/>
        <w:rPr>
          <w:noProof w:val="0"/>
          <w:sz w:val="36"/>
          <w:szCs w:val="36"/>
          <w:lang w:val="en-CA"/>
        </w:rPr>
      </w:pPr>
      <w:bookmarkStart w:id="191" w:name="_VI._FEATURED_BEST_1"/>
      <w:bookmarkStart w:id="192" w:name="_VI._FEATURED_BEST_2"/>
      <w:bookmarkStart w:id="193" w:name="_VI._FEATURED_BEST_3"/>
      <w:bookmarkEnd w:id="191"/>
      <w:bookmarkEnd w:id="192"/>
      <w:bookmarkEnd w:id="193"/>
      <w:r w:rsidRPr="006A5EF1">
        <w:rPr>
          <w:noProof w:val="0"/>
          <w:sz w:val="36"/>
          <w:szCs w:val="36"/>
          <w:lang w:val="en-CA"/>
        </w:rPr>
        <w:t>VI. FEATURED BEST START RESOURCES</w:t>
      </w:r>
    </w:p>
    <w:p w14:paraId="1CAC785A" w14:textId="77777777"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6B03643F" wp14:editId="7C29C263">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14:paraId="52F9B6FD" w14:textId="77777777" w:rsidR="003D5B5A" w:rsidRPr="003D5B5A" w:rsidRDefault="003D5B5A" w:rsidP="003D5B5A">
      <w:pPr>
        <w:pStyle w:val="ListNumber"/>
        <w:numPr>
          <w:ilvl w:val="0"/>
          <w:numId w:val="0"/>
        </w:numPr>
        <w:rPr>
          <w:sz w:val="24"/>
          <w:szCs w:val="24"/>
        </w:rPr>
      </w:pPr>
      <w:bookmarkStart w:id="194" w:name="_23._Building_Resilience"/>
      <w:bookmarkStart w:id="195" w:name="_19._Reprinted!_Perinatal"/>
      <w:bookmarkStart w:id="196" w:name="_22._New!_Beginning"/>
      <w:bookmarkStart w:id="197" w:name="_21._Aboriginal_Pregnancy"/>
      <w:bookmarkStart w:id="198" w:name="_22._Be_Safe:"/>
      <w:bookmarkStart w:id="199" w:name="_24._Growing_Up"/>
      <w:bookmarkStart w:id="200" w:name="_24._Pimotisiwin:_A"/>
      <w:bookmarkStart w:id="201" w:name="_29._Supporting_Parents"/>
      <w:bookmarkStart w:id="202" w:name="_24._Baby-Friendly_Initiative:"/>
      <w:bookmarkStart w:id="203" w:name="_23._Playing_it"/>
      <w:bookmarkStart w:id="204" w:name="_27._Welcoming_and"/>
      <w:bookmarkStart w:id="205" w:name="_17._Giving_Birth"/>
      <w:bookmarkStart w:id="206" w:name="_21._Open_Hearts,"/>
      <w:bookmarkStart w:id="207" w:name="_16._My_Life"/>
      <w:bookmarkStart w:id="208" w:name="_17.Drinking_alcohol_while"/>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191DEDEA" w14:textId="23717119" w:rsidR="0088452E" w:rsidRPr="003D5B5A" w:rsidRDefault="00CF2C99" w:rsidP="006A1AA5">
      <w:pPr>
        <w:pStyle w:val="ListNumber"/>
        <w:rPr>
          <w:b/>
          <w:sz w:val="24"/>
          <w:szCs w:val="24"/>
        </w:rPr>
      </w:pPr>
      <w:r>
        <w:rPr>
          <w:b/>
          <w:sz w:val="24"/>
          <w:szCs w:val="24"/>
        </w:rPr>
        <w:t xml:space="preserve"> </w:t>
      </w:r>
      <w:bookmarkStart w:id="209" w:name="Drinking"/>
      <w:bookmarkEnd w:id="209"/>
      <w:r w:rsidR="00E77FF9" w:rsidRPr="003D5B5A">
        <w:rPr>
          <w:b/>
          <w:sz w:val="24"/>
          <w:szCs w:val="24"/>
        </w:rPr>
        <w:t>Drinking alcohol while breastfeeding - Desk r</w:t>
      </w:r>
      <w:r w:rsidR="0088452E" w:rsidRPr="003D5B5A">
        <w:rPr>
          <w:b/>
          <w:sz w:val="24"/>
          <w:szCs w:val="24"/>
        </w:rPr>
        <w:t>eference</w:t>
      </w:r>
    </w:p>
    <w:p w14:paraId="59462371" w14:textId="532090F4" w:rsidR="00B52AB5" w:rsidRDefault="000B0D61" w:rsidP="00B52AB5">
      <w:pPr>
        <w:pStyle w:val="ListNumber"/>
        <w:numPr>
          <w:ilvl w:val="0"/>
          <w:numId w:val="0"/>
        </w:numPr>
        <w:ind w:left="360" w:hanging="360"/>
      </w:pPr>
      <w:r>
        <w:t>(a</w:t>
      </w:r>
      <w:r w:rsidR="00B52AB5">
        <w:t>vailable in French)</w:t>
      </w:r>
    </w:p>
    <w:p w14:paraId="6A7331CF" w14:textId="77777777" w:rsidR="0088452E" w:rsidRPr="006C409F" w:rsidRDefault="0088452E" w:rsidP="0088452E">
      <w:pPr>
        <w:pStyle w:val="ListNumber"/>
        <w:numPr>
          <w:ilvl w:val="0"/>
          <w:numId w:val="0"/>
        </w:numPr>
      </w:pPr>
    </w:p>
    <w:p w14:paraId="2C3CF41D" w14:textId="76A024F3" w:rsidR="0088452E" w:rsidRPr="006C409F" w:rsidRDefault="0088452E" w:rsidP="0088452E">
      <w:pPr>
        <w:rPr>
          <w:rFonts w:cs="Verdana"/>
        </w:rPr>
      </w:pPr>
      <w:r w:rsidRPr="006C409F">
        <w:rPr>
          <w:rFonts w:cs="Verdana"/>
        </w:rPr>
        <w:lastRenderedPageBreak/>
        <w:t>This desk reference is a tool for health care providers to assess and inform pregnant patients about the risk of alcohol use in pregnancy. It includes a table that illustrates the time clearance of alcohol from breast milk of women, according to mother's weight, amount of alcohol consumed and hours since consumption.</w:t>
      </w:r>
    </w:p>
    <w:p w14:paraId="396DC8AA" w14:textId="1B7CB547" w:rsidR="0088452E" w:rsidRPr="0050103B" w:rsidRDefault="00B52AB5" w:rsidP="0088452E">
      <w:pPr>
        <w:rPr>
          <w:rFonts w:cs="Verdana"/>
          <w:lang w:val="fr-CA"/>
        </w:rPr>
      </w:pPr>
      <w:r w:rsidRPr="0050103B">
        <w:rPr>
          <w:b/>
          <w:lang w:val="fr-CA"/>
        </w:rPr>
        <w:t>EN:</w:t>
      </w:r>
      <w:r w:rsidRPr="0050103B">
        <w:rPr>
          <w:lang w:val="fr-CA"/>
        </w:rPr>
        <w:t xml:space="preserve"> </w:t>
      </w:r>
      <w:hyperlink r:id="rId44" w:history="1">
        <w:r w:rsidR="000E69B0" w:rsidRPr="00CD39BF">
          <w:rPr>
            <w:rStyle w:val="Hyperlink"/>
            <w:rFonts w:cs="Verdana"/>
            <w:lang w:val="fr-CA"/>
          </w:rPr>
          <w:t>http://www.beststart.org/resources/alc_reduction/pdf/brstfd_alc_deskref_eng.pdf</w:t>
        </w:r>
      </w:hyperlink>
    </w:p>
    <w:p w14:paraId="04956140" w14:textId="03FFCC7B" w:rsidR="00EE04AE" w:rsidRPr="000B0D61" w:rsidRDefault="00B52AB5" w:rsidP="000B0D61">
      <w:pPr>
        <w:rPr>
          <w:rFonts w:cs="Verdana"/>
        </w:rPr>
      </w:pPr>
      <w:r w:rsidRPr="00B52AB5">
        <w:rPr>
          <w:rFonts w:cs="Verdana"/>
          <w:b/>
        </w:rPr>
        <w:t>FR</w:t>
      </w:r>
      <w:r w:rsidR="0088452E" w:rsidRPr="006C409F">
        <w:rPr>
          <w:rFonts w:cs="Verdana"/>
        </w:rPr>
        <w:t>:</w:t>
      </w:r>
      <w:r w:rsidR="0088452E" w:rsidRPr="006C409F">
        <w:t xml:space="preserve"> </w:t>
      </w:r>
      <w:hyperlink r:id="rId45" w:history="1">
        <w:r w:rsidR="0088452E" w:rsidRPr="006C409F">
          <w:rPr>
            <w:rStyle w:val="Hyperlink"/>
            <w:rFonts w:cs="Verdana"/>
          </w:rPr>
          <w:t>http://www.meilleurdepart.org/resources/alcool/pdf/desk_reference_fre.pdf</w:t>
        </w:r>
      </w:hyperlink>
      <w:bookmarkStart w:id="210" w:name="_18._Screening_for"/>
      <w:bookmarkEnd w:id="210"/>
    </w:p>
    <w:p w14:paraId="71C096B5" w14:textId="77777777" w:rsidR="00EE04AE" w:rsidRDefault="00EE04AE" w:rsidP="00B52AB5">
      <w:pPr>
        <w:pStyle w:val="Heading1"/>
      </w:pPr>
    </w:p>
    <w:p w14:paraId="1A60165F" w14:textId="6252024E" w:rsidR="0088452E" w:rsidRDefault="00B52AB5" w:rsidP="00B52AB5">
      <w:pPr>
        <w:pStyle w:val="Heading1"/>
      </w:pPr>
      <w:r>
        <w:t xml:space="preserve">18. </w:t>
      </w:r>
      <w:bookmarkStart w:id="211" w:name="Screening"/>
      <w:bookmarkEnd w:id="211"/>
      <w:r w:rsidR="00E77FF9">
        <w:t>Screening for alcohol use in pregnancy - Desk r</w:t>
      </w:r>
      <w:r w:rsidR="0088452E" w:rsidRPr="006C409F">
        <w:t>eference</w:t>
      </w:r>
    </w:p>
    <w:p w14:paraId="4546B915" w14:textId="5BB325DB" w:rsidR="00B52AB5" w:rsidRDefault="000B0D61" w:rsidP="00B52AB5">
      <w:pPr>
        <w:pStyle w:val="ListNumber"/>
        <w:numPr>
          <w:ilvl w:val="0"/>
          <w:numId w:val="0"/>
        </w:numPr>
        <w:ind w:left="360" w:hanging="360"/>
      </w:pPr>
      <w:r>
        <w:t>(a</w:t>
      </w:r>
      <w:r w:rsidR="00B52AB5">
        <w:t>vailable in French)</w:t>
      </w:r>
    </w:p>
    <w:p w14:paraId="37E4A935" w14:textId="77777777" w:rsidR="0088452E" w:rsidRPr="006C409F" w:rsidRDefault="0088452E" w:rsidP="0088452E">
      <w:pPr>
        <w:pStyle w:val="ListNumber"/>
        <w:numPr>
          <w:ilvl w:val="0"/>
          <w:numId w:val="0"/>
        </w:numPr>
        <w:ind w:left="360"/>
      </w:pPr>
    </w:p>
    <w:p w14:paraId="7346FE8C" w14:textId="78B668E6" w:rsidR="0088452E" w:rsidRPr="006C409F" w:rsidRDefault="0088452E" w:rsidP="0088452E">
      <w:r w:rsidRPr="006C409F">
        <w:rPr>
          <w:rFonts w:cs="Verdana"/>
        </w:rPr>
        <w:t>This desk reference is a screening tool for physicians on how to assess risk status of pregnant women with regard to alcohol use. It includes contact information for the Motherisk Alcohol and Substance Use Helpline</w:t>
      </w:r>
      <w:r w:rsidRPr="006C409F">
        <w:t xml:space="preserve">. </w:t>
      </w:r>
    </w:p>
    <w:p w14:paraId="05A02382" w14:textId="24BEC2DF" w:rsidR="0088452E" w:rsidRPr="0050103B" w:rsidRDefault="00B52AB5" w:rsidP="0088452E">
      <w:pPr>
        <w:rPr>
          <w:lang w:val="fr-CA"/>
        </w:rPr>
      </w:pPr>
      <w:r w:rsidRPr="0050103B">
        <w:rPr>
          <w:b/>
          <w:lang w:val="fr-CA"/>
        </w:rPr>
        <w:t>EN:</w:t>
      </w:r>
      <w:r w:rsidR="0088452E" w:rsidRPr="0050103B">
        <w:rPr>
          <w:b/>
          <w:lang w:val="fr-CA"/>
        </w:rPr>
        <w:t xml:space="preserve"> </w:t>
      </w:r>
      <w:hyperlink r:id="rId46" w:history="1">
        <w:r w:rsidR="0088452E" w:rsidRPr="0050103B">
          <w:rPr>
            <w:rStyle w:val="Hyperlink"/>
            <w:lang w:val="fr-CA"/>
          </w:rPr>
          <w:t>http://www.beststart.org/resources/alc_reduction/pdf/DR_alcohol_08.pdf</w:t>
        </w:r>
      </w:hyperlink>
    </w:p>
    <w:p w14:paraId="6B7ED79D" w14:textId="42D38976" w:rsidR="0088452E" w:rsidRDefault="00B52AB5" w:rsidP="0088452E">
      <w:r w:rsidRPr="00B52AB5">
        <w:rPr>
          <w:b/>
        </w:rPr>
        <w:t xml:space="preserve">FR: </w:t>
      </w:r>
      <w:hyperlink r:id="rId47" w:history="1">
        <w:r w:rsidRPr="00C97054">
          <w:rPr>
            <w:rStyle w:val="Hyperlink"/>
          </w:rPr>
          <w:t>http://www.meilleurdepart.org/resources/alcool/pdf/reference_consumption_alcool.pdf</w:t>
        </w:r>
      </w:hyperlink>
    </w:p>
    <w:p w14:paraId="24CCB600" w14:textId="77777777" w:rsidR="00B52AB5" w:rsidRDefault="00B52AB5" w:rsidP="00B52AB5">
      <w:pPr>
        <w:pStyle w:val="NoSpacing"/>
      </w:pPr>
    </w:p>
    <w:p w14:paraId="6ECCEFD3" w14:textId="79F2BD2A" w:rsidR="00A85B5C" w:rsidRDefault="00A85B5C" w:rsidP="00A85B5C">
      <w:pPr>
        <w:pStyle w:val="Heading1"/>
      </w:pPr>
      <w:r>
        <w:t xml:space="preserve">19. </w:t>
      </w:r>
      <w:bookmarkStart w:id="212" w:name="OnTrack"/>
      <w:bookmarkEnd w:id="212"/>
      <w:r>
        <w:t>The On Track Guide</w:t>
      </w:r>
    </w:p>
    <w:p w14:paraId="471967E4" w14:textId="77777777" w:rsidR="00A85B5C" w:rsidRDefault="00A85B5C" w:rsidP="00A85B5C">
      <w:pPr>
        <w:pStyle w:val="ListNumber"/>
        <w:numPr>
          <w:ilvl w:val="0"/>
          <w:numId w:val="0"/>
        </w:numPr>
        <w:ind w:left="360" w:hanging="360"/>
      </w:pPr>
      <w:r>
        <w:t>(available in French)</w:t>
      </w:r>
    </w:p>
    <w:p w14:paraId="34B3616F" w14:textId="77777777" w:rsidR="00A85B5C" w:rsidRPr="006C409F" w:rsidRDefault="00A85B5C" w:rsidP="00A85B5C">
      <w:pPr>
        <w:pStyle w:val="ListNumber"/>
        <w:numPr>
          <w:ilvl w:val="0"/>
          <w:numId w:val="0"/>
        </w:numPr>
        <w:ind w:left="360"/>
      </w:pPr>
    </w:p>
    <w:p w14:paraId="60AD9D5D" w14:textId="06246AEF" w:rsidR="00A85B5C" w:rsidRPr="006C409F" w:rsidRDefault="00A85B5C" w:rsidP="00A85B5C">
      <w:r>
        <w:rPr>
          <w:rFonts w:cs="Verdana"/>
        </w:rPr>
        <w:t xml:space="preserve">The purpose of this guide is to provide professionals who work with young children and families with some indicators of healthy child development from birth to 6 years of age. These indicators come from the five domains: social, emotional, physical language, and cognitive and from other areas of development. If a child does not meet the expected milestones for his age range, further investigation is required, and a referral can be made to the appropriate specialist or program. In the past, a “wait and see” approach was often adopted due to the wide range of individuality in development. This approach resulted in children with developmental concerns being identified later and the loss of valulable time when brain development can be positively and fundamentally influenced. </w:t>
      </w:r>
    </w:p>
    <w:p w14:paraId="7F7AE1E8" w14:textId="363FD7D9" w:rsidR="00A85B5C" w:rsidRDefault="00A85B5C" w:rsidP="00A85B5C">
      <w:pPr>
        <w:rPr>
          <w:lang w:val="fr-CA"/>
        </w:rPr>
      </w:pPr>
      <w:r w:rsidRPr="0050103B">
        <w:rPr>
          <w:b/>
          <w:lang w:val="fr-CA"/>
        </w:rPr>
        <w:t xml:space="preserve">EN: </w:t>
      </w:r>
      <w:hyperlink r:id="rId48" w:history="1">
        <w:r w:rsidR="003D5B5A" w:rsidRPr="009C56DF">
          <w:rPr>
            <w:rStyle w:val="Hyperlink"/>
            <w:lang w:val="fr-CA"/>
          </w:rPr>
          <w:t>http://www.beststart.org/OnTrack_English/</w:t>
        </w:r>
      </w:hyperlink>
    </w:p>
    <w:p w14:paraId="134F357B" w14:textId="53CF0930" w:rsidR="00A85B5C" w:rsidRPr="00A844FF" w:rsidRDefault="00A85B5C" w:rsidP="00A85B5C">
      <w:pPr>
        <w:rPr>
          <w:b/>
        </w:rPr>
      </w:pPr>
      <w:r w:rsidRPr="00A844FF">
        <w:rPr>
          <w:b/>
        </w:rPr>
        <w:t>FR:</w:t>
      </w:r>
      <w:r w:rsidR="003D5B5A" w:rsidRPr="003D5B5A">
        <w:t xml:space="preserve"> </w:t>
      </w:r>
      <w:hyperlink r:id="rId49" w:history="1">
        <w:r w:rsidR="003D5B5A" w:rsidRPr="00A844FF">
          <w:rPr>
            <w:rStyle w:val="Hyperlink"/>
          </w:rPr>
          <w:t>http://www.meilleurdepart.org/SurLaBonneVoie/index.html</w:t>
        </w:r>
      </w:hyperlink>
    </w:p>
    <w:p w14:paraId="556CE6C1" w14:textId="77777777" w:rsidR="00A85B5C" w:rsidRPr="00A844FF" w:rsidRDefault="00A85B5C" w:rsidP="00B52AB5">
      <w:pPr>
        <w:pStyle w:val="NoSpacing"/>
      </w:pPr>
    </w:p>
    <w:p w14:paraId="4A4EF732" w14:textId="77777777" w:rsidR="00EE4363" w:rsidRPr="00A844FF" w:rsidRDefault="00EE4363" w:rsidP="00EE4363">
      <w:pPr>
        <w:pStyle w:val="NoSpacing"/>
      </w:pPr>
    </w:p>
    <w:p w14:paraId="526E249C" w14:textId="77777777" w:rsidR="00EE4363" w:rsidRPr="006A5EF1" w:rsidRDefault="00EE4363" w:rsidP="00EE4363">
      <w:pPr>
        <w:pStyle w:val="Heading1"/>
        <w:rPr>
          <w:noProof w:val="0"/>
          <w:lang w:val="en-CA"/>
        </w:rPr>
      </w:pPr>
      <w:bookmarkStart w:id="213" w:name="_About_This_Bulletin"/>
      <w:bookmarkEnd w:id="213"/>
      <w:r w:rsidRPr="006A5EF1">
        <w:rPr>
          <w:noProof w:val="0"/>
          <w:lang w:val="en-CA"/>
        </w:rPr>
        <w:t>About This Bulletin</w:t>
      </w:r>
    </w:p>
    <w:p w14:paraId="667F60A4" w14:textId="77777777" w:rsidR="00EE4363" w:rsidRPr="006A5EF1" w:rsidRDefault="00EE4363" w:rsidP="00EE4363">
      <w:pPr>
        <w:pStyle w:val="Heading1"/>
        <w:rPr>
          <w:b w:val="0"/>
          <w:i/>
          <w:iCs/>
          <w:noProof w:val="0"/>
          <w:sz w:val="18"/>
          <w:szCs w:val="18"/>
          <w:lang w:val="en-CA"/>
        </w:rPr>
      </w:pPr>
      <w:r w:rsidRPr="006A5EF1">
        <w:rPr>
          <w:b w:val="0"/>
          <w:i/>
          <w:iCs/>
          <w:noProof w:val="0"/>
          <w:sz w:val="18"/>
          <w:szCs w:val="18"/>
          <w:lang w:val="en-CA"/>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50" w:history="1">
        <w:r w:rsidRPr="006A5EF1">
          <w:rPr>
            <w:rStyle w:val="Hyperlink"/>
            <w:rFonts w:cs="Arial"/>
            <w:b w:val="0"/>
            <w:i/>
            <w:iCs/>
            <w:noProof w:val="0"/>
            <w:sz w:val="18"/>
            <w:szCs w:val="18"/>
            <w:lang w:val="en-CA"/>
          </w:rPr>
          <w:t>mnchp@healthnexus.ca</w:t>
        </w:r>
      </w:hyperlink>
      <w:r w:rsidRPr="006A5EF1">
        <w:rPr>
          <w:b w:val="0"/>
          <w:i/>
          <w:iCs/>
          <w:noProof w:val="0"/>
          <w:sz w:val="18"/>
          <w:szCs w:val="18"/>
          <w:lang w:val="en-CA"/>
        </w:rPr>
        <w:t xml:space="preserve">). Please note that the Best Start Resource Centre does not endorse or recommend any events, resources, or publications mentioned in this bulletin. </w:t>
      </w:r>
    </w:p>
    <w:p w14:paraId="3FAB69F7" w14:textId="77777777" w:rsidR="00EE4363" w:rsidRPr="00F76D4E" w:rsidRDefault="00EE4363" w:rsidP="00EE4363">
      <w:pPr>
        <w:pStyle w:val="Heading1"/>
        <w:rPr>
          <w:b w:val="0"/>
          <w:i/>
          <w:iCs/>
          <w:sz w:val="18"/>
          <w:szCs w:val="18"/>
        </w:rPr>
      </w:pPr>
    </w:p>
    <w:p w14:paraId="2E0D0245" w14:textId="77777777" w:rsidR="00EE4363" w:rsidRDefault="00EE4363" w:rsidP="00EE4363">
      <w:pPr>
        <w:autoSpaceDE w:val="0"/>
        <w:autoSpaceDN w:val="0"/>
        <w:rPr>
          <w:rFonts w:ascii="Arial Narrow" w:hAnsi="Arial Narrow"/>
          <w:b/>
          <w:bCs/>
          <w:color w:val="008181"/>
          <w:sz w:val="36"/>
          <w:szCs w:val="36"/>
        </w:rPr>
      </w:pPr>
      <w:r>
        <w:rPr>
          <w:rFonts w:ascii="Arial Narrow" w:hAnsi="Arial Narrow"/>
          <w:b/>
          <w:bCs/>
          <w:color w:val="008181"/>
          <w:sz w:val="36"/>
          <w:szCs w:val="36"/>
        </w:rPr>
        <w:t xml:space="preserve">Stay connected! </w:t>
      </w:r>
    </w:p>
    <w:p w14:paraId="441CED3A" w14:textId="77777777" w:rsidR="00EE4363" w:rsidRDefault="00EE4363" w:rsidP="00EE4363">
      <w:pPr>
        <w:autoSpaceDE w:val="0"/>
        <w:autoSpaceDN w:val="0"/>
        <w:rPr>
          <w:rFonts w:ascii="Arial Narrow" w:hAnsi="Arial Narrow"/>
          <w:b/>
          <w:bCs/>
          <w:color w:val="008181"/>
          <w:sz w:val="16"/>
          <w:szCs w:val="16"/>
        </w:rPr>
      </w:pPr>
    </w:p>
    <w:p w14:paraId="24C5B3F2" w14:textId="77777777" w:rsidR="00EE4363" w:rsidRDefault="00EE4363" w:rsidP="00EE4363">
      <w:pPr>
        <w:autoSpaceDE w:val="0"/>
        <w:autoSpaceDN w:val="0"/>
        <w:rPr>
          <w:rFonts w:ascii="Calibri" w:hAnsi="Calibri"/>
          <w:color w:val="000000"/>
          <w:sz w:val="16"/>
          <w:szCs w:val="16"/>
          <w:lang w:eastAsia="en-CA"/>
        </w:rPr>
      </w:pPr>
      <w:r>
        <w:rPr>
          <w:color w:val="000000"/>
          <w:sz w:val="16"/>
          <w:szCs w:val="16"/>
          <w:lang w:eastAsia="en-CA"/>
        </w:rPr>
        <w:t xml:space="preserve">The free weekly </w:t>
      </w:r>
      <w:hyperlink r:id="rId51" w:history="1">
        <w:r>
          <w:rPr>
            <w:rStyle w:val="Hyperlink"/>
            <w:b/>
            <w:bCs/>
            <w:sz w:val="16"/>
            <w:szCs w:val="16"/>
            <w:lang w:eastAsia="en-CA"/>
          </w:rPr>
          <w:t>Ontario Health Promotion E-mail bulletin (OHPE)</w:t>
        </w:r>
      </w:hyperlink>
      <w:r>
        <w:rPr>
          <w:color w:val="000000"/>
          <w:sz w:val="16"/>
          <w:szCs w:val="16"/>
          <w:lang w:eastAsia="en-CA"/>
        </w:rPr>
        <w:t xml:space="preserve"> offers a digest of news, events, jobs, feature articles on health promotion issues, resources, and much more, to those working in health promotion. </w:t>
      </w:r>
    </w:p>
    <w:p w14:paraId="4F9517A4" w14:textId="77777777" w:rsidR="00EE4363" w:rsidRDefault="00EE4363" w:rsidP="00EE4363">
      <w:pPr>
        <w:autoSpaceDE w:val="0"/>
        <w:autoSpaceDN w:val="0"/>
        <w:rPr>
          <w:color w:val="0000FF"/>
          <w:sz w:val="16"/>
          <w:szCs w:val="16"/>
          <w:u w:val="single"/>
          <w:lang w:eastAsia="en-CA"/>
        </w:rPr>
      </w:pPr>
    </w:p>
    <w:p w14:paraId="25B8C86B" w14:textId="77777777" w:rsidR="00EE4363" w:rsidRDefault="00A844FF" w:rsidP="00EE4363">
      <w:pPr>
        <w:autoSpaceDE w:val="0"/>
        <w:autoSpaceDN w:val="0"/>
        <w:rPr>
          <w:color w:val="000000"/>
          <w:sz w:val="16"/>
          <w:szCs w:val="16"/>
          <w:lang w:eastAsia="en-CA"/>
        </w:rPr>
      </w:pPr>
      <w:hyperlink r:id="rId52" w:history="1">
        <w:r w:rsidR="00EE4363">
          <w:rPr>
            <w:rStyle w:val="Hyperlink"/>
            <w:b/>
            <w:bCs/>
            <w:sz w:val="16"/>
            <w:szCs w:val="16"/>
            <w:lang w:eastAsia="en-CA"/>
          </w:rPr>
          <w:t>Click4HP</w:t>
        </w:r>
      </w:hyperlink>
      <w:r w:rsidR="00EE4363">
        <w:rPr>
          <w:color w:val="000000"/>
          <w:sz w:val="16"/>
          <w:szCs w:val="16"/>
          <w:lang w:eastAsia="en-CA"/>
        </w:rPr>
        <w:t xml:space="preserve"> is an international dialogue on health promotion. Participants exchange views on issues and ideas, provide leads to resources, and ask questions about health promotion. </w:t>
      </w:r>
    </w:p>
    <w:p w14:paraId="3CED828B" w14:textId="77777777" w:rsidR="00EE4363" w:rsidRDefault="00EE4363" w:rsidP="00EE4363">
      <w:pPr>
        <w:autoSpaceDE w:val="0"/>
        <w:autoSpaceDN w:val="0"/>
        <w:rPr>
          <w:color w:val="0000FF"/>
          <w:sz w:val="16"/>
          <w:szCs w:val="16"/>
          <w:u w:val="single"/>
          <w:lang w:eastAsia="en-CA"/>
        </w:rPr>
      </w:pPr>
    </w:p>
    <w:p w14:paraId="7EB5E7E2" w14:textId="77777777" w:rsidR="00EE4363" w:rsidRDefault="00A844FF" w:rsidP="00EE4363">
      <w:pPr>
        <w:autoSpaceDE w:val="0"/>
        <w:autoSpaceDN w:val="0"/>
        <w:rPr>
          <w:sz w:val="16"/>
          <w:szCs w:val="16"/>
          <w:lang w:eastAsia="en-CA"/>
        </w:rPr>
      </w:pPr>
      <w:hyperlink r:id="rId53" w:history="1">
        <w:r w:rsidR="00EE4363">
          <w:rPr>
            <w:rStyle w:val="Hyperlink"/>
            <w:b/>
            <w:bCs/>
            <w:sz w:val="16"/>
            <w:szCs w:val="16"/>
            <w:lang w:eastAsia="en-CA"/>
          </w:rPr>
          <w:t>The Maternal Newborn and Child Health Promotion (MNCHP) Network</w:t>
        </w:r>
      </w:hyperlink>
      <w:r w:rsidR="00EE4363">
        <w:rPr>
          <w:b/>
          <w:bCs/>
          <w:color w:val="31849B"/>
          <w:sz w:val="16"/>
          <w:szCs w:val="16"/>
          <w:lang w:eastAsia="en-CA"/>
        </w:rPr>
        <w:t xml:space="preserve"> -</w:t>
      </w:r>
      <w:r w:rsidR="00EE4363">
        <w:rPr>
          <w:color w:val="31849B"/>
          <w:sz w:val="16"/>
          <w:szCs w:val="16"/>
          <w:lang w:eastAsia="en-CA"/>
        </w:rPr>
        <w:t xml:space="preserve"> </w:t>
      </w:r>
      <w:r w:rsidR="00EE4363">
        <w:rPr>
          <w:sz w:val="16"/>
          <w:szCs w:val="16"/>
          <w:lang w:eastAsia="en-CA"/>
        </w:rPr>
        <w:t xml:space="preserve">A province-wide electronic forum for service providers working to promote preconception, prenatal and child health. </w:t>
      </w:r>
    </w:p>
    <w:p w14:paraId="238DBDB1" w14:textId="77777777" w:rsidR="00EE4363" w:rsidRDefault="00EE4363" w:rsidP="00EE4363">
      <w:pPr>
        <w:autoSpaceDE w:val="0"/>
        <w:autoSpaceDN w:val="0"/>
        <w:rPr>
          <w:color w:val="0000FF"/>
          <w:sz w:val="16"/>
          <w:szCs w:val="16"/>
          <w:u w:val="single"/>
          <w:lang w:val="en-US" w:eastAsia="en-CA"/>
        </w:rPr>
      </w:pPr>
    </w:p>
    <w:p w14:paraId="0FB2FB0E" w14:textId="77777777" w:rsidR="00EE4363" w:rsidRDefault="00A844FF" w:rsidP="00EE4363">
      <w:pPr>
        <w:autoSpaceDE w:val="0"/>
        <w:autoSpaceDN w:val="0"/>
        <w:rPr>
          <w:b/>
          <w:bCs/>
          <w:sz w:val="16"/>
          <w:szCs w:val="16"/>
        </w:rPr>
      </w:pPr>
      <w:hyperlink r:id="rId54" w:history="1">
        <w:r w:rsidR="00EE4363">
          <w:rPr>
            <w:rStyle w:val="Hyperlink"/>
            <w:b/>
            <w:bCs/>
            <w:sz w:val="16"/>
            <w:szCs w:val="16"/>
          </w:rPr>
          <w:t>Health Promotion Today</w:t>
        </w:r>
      </w:hyperlink>
      <w:r w:rsidR="00EE4363">
        <w:rPr>
          <w:b/>
          <w:bCs/>
          <w:color w:val="31849B"/>
          <w:sz w:val="16"/>
          <w:szCs w:val="16"/>
        </w:rPr>
        <w:t xml:space="preserve"> </w:t>
      </w:r>
      <w:r w:rsidR="00EE4363">
        <w:rPr>
          <w:sz w:val="16"/>
          <w:szCs w:val="16"/>
        </w:rPr>
        <w:t>- 0ur blog keeps you informed of news and topics related to health promotion.</w:t>
      </w:r>
      <w:r w:rsidR="00EE4363">
        <w:rPr>
          <w:b/>
          <w:bCs/>
          <w:sz w:val="16"/>
          <w:szCs w:val="16"/>
        </w:rPr>
        <w:t xml:space="preserve"> </w:t>
      </w:r>
    </w:p>
    <w:p w14:paraId="60561410" w14:textId="77777777" w:rsidR="00EE4363" w:rsidRDefault="00EE4363" w:rsidP="00EE4363">
      <w:pPr>
        <w:autoSpaceDE w:val="0"/>
        <w:autoSpaceDN w:val="0"/>
        <w:rPr>
          <w:b/>
          <w:bCs/>
          <w:sz w:val="16"/>
          <w:szCs w:val="16"/>
        </w:rPr>
      </w:pPr>
    </w:p>
    <w:p w14:paraId="614C8AB1" w14:textId="77777777" w:rsidR="00EE4363" w:rsidRDefault="00EE4363" w:rsidP="00EE4363">
      <w:pPr>
        <w:autoSpaceDE w:val="0"/>
        <w:autoSpaceDN w:val="0"/>
        <w:rPr>
          <w:i/>
          <w:iCs/>
          <w:color w:val="000000"/>
          <w:sz w:val="16"/>
          <w:szCs w:val="16"/>
          <w:lang w:eastAsia="en-CA"/>
        </w:rPr>
      </w:pPr>
      <w:r>
        <w:rPr>
          <w:color w:val="000000"/>
          <w:sz w:val="16"/>
          <w:szCs w:val="16"/>
          <w:lang w:eastAsia="en-CA"/>
        </w:rPr>
        <w:t>Follow us on</w:t>
      </w:r>
      <w:r>
        <w:rPr>
          <w:b/>
          <w:bCs/>
          <w:color w:val="31859C"/>
          <w:sz w:val="16"/>
          <w:szCs w:val="16"/>
          <w:lang w:eastAsia="en-CA"/>
        </w:rPr>
        <w:t xml:space="preserve"> </w:t>
      </w:r>
      <w:hyperlink r:id="rId55" w:history="1">
        <w:r>
          <w:rPr>
            <w:rStyle w:val="Hyperlink"/>
            <w:b/>
            <w:bCs/>
            <w:sz w:val="16"/>
            <w:szCs w:val="16"/>
            <w:lang w:eastAsia="en-CA"/>
          </w:rPr>
          <w:t>Twitter</w:t>
        </w:r>
      </w:hyperlink>
      <w:r>
        <w:rPr>
          <w:color w:val="31859C"/>
          <w:sz w:val="16"/>
          <w:szCs w:val="16"/>
          <w:lang w:eastAsia="en-CA"/>
        </w:rPr>
        <w:t xml:space="preserve"> </w:t>
      </w:r>
      <w:r>
        <w:rPr>
          <w:color w:val="000000"/>
          <w:sz w:val="16"/>
          <w:szCs w:val="16"/>
          <w:lang w:eastAsia="en-CA"/>
        </w:rPr>
        <w:t>to stay up to date on all things related to health promotion.</w:t>
      </w:r>
      <w:r>
        <w:rPr>
          <w:i/>
          <w:iCs/>
          <w:color w:val="000000"/>
          <w:sz w:val="16"/>
          <w:szCs w:val="16"/>
          <w:lang w:eastAsia="en-CA"/>
        </w:rPr>
        <w:t xml:space="preserve"> </w:t>
      </w:r>
    </w:p>
    <w:p w14:paraId="5071A32F" w14:textId="77777777" w:rsidR="00EE4363" w:rsidRDefault="00EE4363" w:rsidP="00EE4363">
      <w:pPr>
        <w:autoSpaceDE w:val="0"/>
        <w:autoSpaceDN w:val="0"/>
        <w:rPr>
          <w:rStyle w:val="Hyperlink"/>
        </w:rPr>
      </w:pPr>
    </w:p>
    <w:p w14:paraId="328E17B8" w14:textId="77777777" w:rsidR="00EE4363" w:rsidRDefault="00EE4363" w:rsidP="00EE4363">
      <w:pPr>
        <w:rPr>
          <w:rStyle w:val="Hyperlink"/>
          <w:color w:val="auto"/>
          <w:sz w:val="16"/>
          <w:szCs w:val="16"/>
          <w:u w:val="none"/>
        </w:rPr>
      </w:pPr>
      <w:r>
        <w:rPr>
          <w:sz w:val="16"/>
          <w:szCs w:val="16"/>
        </w:rPr>
        <w:t xml:space="preserve">View our video resources on </w:t>
      </w:r>
      <w:hyperlink r:id="rId56" w:history="1">
        <w:r>
          <w:rPr>
            <w:rStyle w:val="Hyperlink"/>
            <w:b/>
            <w:bCs/>
            <w:sz w:val="16"/>
            <w:szCs w:val="16"/>
          </w:rPr>
          <w:t>YouTube</w:t>
        </w:r>
      </w:hyperlink>
      <w:r>
        <w:rPr>
          <w:sz w:val="16"/>
          <w:szCs w:val="16"/>
        </w:rPr>
        <w:t xml:space="preserve"> and </w:t>
      </w:r>
      <w:hyperlink r:id="rId57" w:history="1">
        <w:r>
          <w:rPr>
            <w:rStyle w:val="Hyperlink"/>
            <w:b/>
            <w:bCs/>
            <w:sz w:val="16"/>
            <w:szCs w:val="16"/>
          </w:rPr>
          <w:t>Vimeo</w:t>
        </w:r>
      </w:hyperlink>
      <w:r>
        <w:rPr>
          <w:rStyle w:val="Hyperlink"/>
          <w:b/>
          <w:bCs/>
          <w:sz w:val="16"/>
          <w:szCs w:val="16"/>
        </w:rPr>
        <w:t xml:space="preserve"> </w:t>
      </w:r>
    </w:p>
    <w:p w14:paraId="1030B8ED" w14:textId="77777777" w:rsidR="00EE4363" w:rsidRDefault="00EE4363" w:rsidP="00EE4363"/>
    <w:p w14:paraId="38330FB9" w14:textId="77777777" w:rsidR="00EE4363" w:rsidRDefault="00A844FF" w:rsidP="00EE4363">
      <w:pPr>
        <w:autoSpaceDE w:val="0"/>
        <w:autoSpaceDN w:val="0"/>
        <w:rPr>
          <w:sz w:val="16"/>
          <w:szCs w:val="16"/>
        </w:rPr>
      </w:pPr>
      <w:hyperlink r:id="rId58" w:history="1">
        <w:r w:rsidR="00EE4363">
          <w:rPr>
            <w:rStyle w:val="Hyperlink"/>
            <w:b/>
            <w:bCs/>
            <w:sz w:val="16"/>
            <w:szCs w:val="16"/>
          </w:rPr>
          <w:t>The Best Start Aboriginal Sharing Circle (BSASC) Network</w:t>
        </w:r>
      </w:hyperlink>
      <w:r w:rsidR="00EE4363">
        <w:rPr>
          <w:sz w:val="16"/>
          <w:szCs w:val="16"/>
        </w:rPr>
        <w:t xml:space="preserve"> is a distribution list designed for service providers working with Aboriginal Peoples in areas of preconception, prenatal and child health. The network is a forum to share news, ideas, questions and best practices. </w:t>
      </w:r>
    </w:p>
    <w:p w14:paraId="19EF0BD1" w14:textId="77777777" w:rsidR="00EE4363" w:rsidRDefault="00EE4363" w:rsidP="00EE4363">
      <w:pPr>
        <w:autoSpaceDE w:val="0"/>
        <w:autoSpaceDN w:val="0"/>
        <w:rPr>
          <w:sz w:val="16"/>
          <w:szCs w:val="16"/>
          <w:lang w:val="en-US" w:eastAsia="en-CA"/>
        </w:rPr>
      </w:pPr>
    </w:p>
    <w:p w14:paraId="02A52214" w14:textId="77777777" w:rsidR="00EE4363" w:rsidRDefault="00EE4363" w:rsidP="00EE4363">
      <w:pPr>
        <w:autoSpaceDE w:val="0"/>
        <w:autoSpaceDN w:val="0"/>
        <w:rPr>
          <w:sz w:val="16"/>
          <w:szCs w:val="16"/>
          <w:lang w:val="en-US" w:eastAsia="en-CA"/>
        </w:rPr>
      </w:pPr>
      <w:r>
        <w:rPr>
          <w:sz w:val="16"/>
          <w:szCs w:val="16"/>
          <w:lang w:eastAsia="en-CA"/>
        </w:rPr>
        <w:t xml:space="preserve">We encourage you visit the website of our new </w:t>
      </w:r>
      <w:hyperlink r:id="rId59" w:history="1">
        <w:r>
          <w:rPr>
            <w:rStyle w:val="Hyperlink"/>
            <w:b/>
            <w:bCs/>
            <w:sz w:val="16"/>
            <w:szCs w:val="16"/>
            <w:lang w:eastAsia="en-CA"/>
          </w:rPr>
          <w:t>3M Health Leadership Award</w:t>
        </w:r>
      </w:hyperlink>
      <w:r>
        <w:rPr>
          <w:b/>
          <w:bCs/>
          <w:sz w:val="16"/>
          <w:szCs w:val="16"/>
          <w:lang w:eastAsia="en-CA"/>
        </w:rPr>
        <w:t xml:space="preserve"> to</w:t>
      </w:r>
      <w:r>
        <w:rPr>
          <w:sz w:val="16"/>
          <w:szCs w:val="16"/>
          <w:lang w:eastAsia="en-CA"/>
        </w:rPr>
        <w:t xml:space="preserve"> find out how you can support community health leadership and honour your own community leader by nominating them for this national award. </w:t>
      </w:r>
    </w:p>
    <w:p w14:paraId="141901E1" w14:textId="77777777" w:rsidR="00EE4363" w:rsidRDefault="00EE4363" w:rsidP="00EE4363">
      <w:pPr>
        <w:autoSpaceDE w:val="0"/>
        <w:autoSpaceDN w:val="0"/>
        <w:rPr>
          <w:rFonts w:ascii="Arial Narrow" w:hAnsi="Arial Narrow"/>
          <w:color w:val="000000"/>
          <w:sz w:val="16"/>
          <w:szCs w:val="16"/>
          <w:lang w:val="en-US"/>
        </w:rPr>
      </w:pPr>
    </w:p>
    <w:p w14:paraId="1E69D974" w14:textId="77777777" w:rsidR="00EE4363" w:rsidRDefault="00EE4363" w:rsidP="00EE4363">
      <w:pPr>
        <w:autoSpaceDE w:val="0"/>
        <w:autoSpaceDN w:val="0"/>
        <w:rPr>
          <w:rFonts w:ascii="Arial Narrow" w:hAnsi="Arial Narrow"/>
          <w:b/>
          <w:bCs/>
          <w:color w:val="000000"/>
          <w:sz w:val="16"/>
          <w:szCs w:val="16"/>
          <w:lang w:val="fr-CA"/>
        </w:rPr>
      </w:pPr>
      <w:r>
        <w:rPr>
          <w:rFonts w:ascii="Arial Narrow" w:hAnsi="Arial Narrow"/>
          <w:b/>
          <w:bCs/>
          <w:color w:val="000000"/>
          <w:sz w:val="16"/>
          <w:szCs w:val="16"/>
          <w:lang w:val="fr-CA"/>
        </w:rPr>
        <w:t>En français:</w:t>
      </w:r>
    </w:p>
    <w:p w14:paraId="5DC7F0E9" w14:textId="77777777" w:rsidR="00EE4363" w:rsidRDefault="00EE4363" w:rsidP="00EE4363">
      <w:pPr>
        <w:autoSpaceDE w:val="0"/>
        <w:autoSpaceDN w:val="0"/>
        <w:rPr>
          <w:rFonts w:ascii="Arial Narrow" w:hAnsi="Arial Narrow"/>
          <w:b/>
          <w:bCs/>
          <w:color w:val="000000"/>
          <w:sz w:val="16"/>
          <w:szCs w:val="16"/>
          <w:lang w:val="fr-CA"/>
        </w:rPr>
      </w:pPr>
    </w:p>
    <w:p w14:paraId="5A71F635" w14:textId="77777777" w:rsidR="00EE4363" w:rsidRDefault="00EE4363" w:rsidP="00EE4363">
      <w:pPr>
        <w:autoSpaceDE w:val="0"/>
        <w:autoSpaceDN w:val="0"/>
        <w:rPr>
          <w:rFonts w:ascii="Arial Narrow" w:hAnsi="Arial Narrow"/>
          <w:b/>
          <w:bCs/>
          <w:color w:val="008181"/>
          <w:sz w:val="36"/>
          <w:szCs w:val="36"/>
          <w:lang w:val="fr-CA"/>
        </w:rPr>
      </w:pPr>
      <w:r>
        <w:rPr>
          <w:rFonts w:ascii="Arial Narrow" w:hAnsi="Arial Narrow"/>
          <w:b/>
          <w:bCs/>
          <w:color w:val="008181"/>
          <w:sz w:val="36"/>
          <w:szCs w:val="36"/>
          <w:lang w:val="fr-CA"/>
        </w:rPr>
        <w:t xml:space="preserve">Restez branché! </w:t>
      </w:r>
    </w:p>
    <w:p w14:paraId="60FF27BE" w14:textId="77777777" w:rsidR="00EE4363" w:rsidRDefault="00EE4363" w:rsidP="00EE4363">
      <w:pPr>
        <w:autoSpaceDE w:val="0"/>
        <w:autoSpaceDN w:val="0"/>
        <w:rPr>
          <w:rFonts w:ascii="Arial Narrow" w:hAnsi="Arial Narrow"/>
          <w:b/>
          <w:bCs/>
          <w:color w:val="000000"/>
          <w:sz w:val="16"/>
          <w:szCs w:val="16"/>
          <w:lang w:val="fr-CA"/>
        </w:rPr>
      </w:pPr>
    </w:p>
    <w:p w14:paraId="37A491B8" w14:textId="77777777" w:rsidR="00EE4363" w:rsidRDefault="00EE4363" w:rsidP="00EE4363">
      <w:pPr>
        <w:autoSpaceDE w:val="0"/>
        <w:autoSpaceDN w:val="0"/>
        <w:rPr>
          <w:rFonts w:ascii="Calibri" w:hAnsi="Calibri"/>
          <w:sz w:val="16"/>
          <w:szCs w:val="16"/>
          <w:lang w:val="fr-CA" w:eastAsia="en-CA"/>
        </w:rPr>
      </w:pPr>
      <w:r>
        <w:rPr>
          <w:sz w:val="16"/>
          <w:szCs w:val="16"/>
          <w:lang w:val="fr-CA" w:eastAsia="en-CA"/>
        </w:rPr>
        <w:t>Le bulletin</w:t>
      </w:r>
      <w:r>
        <w:rPr>
          <w:i/>
          <w:iCs/>
          <w:sz w:val="16"/>
          <w:szCs w:val="16"/>
          <w:lang w:val="fr-CA" w:eastAsia="en-CA"/>
        </w:rPr>
        <w:t xml:space="preserve"> </w:t>
      </w:r>
      <w:r>
        <w:rPr>
          <w:sz w:val="16"/>
          <w:szCs w:val="16"/>
          <w:lang w:val="fr-CA" w:eastAsia="en-CA"/>
        </w:rPr>
        <w:t xml:space="preserve">francophone </w:t>
      </w:r>
      <w:hyperlink r:id="rId60" w:history="1">
        <w:r>
          <w:rPr>
            <w:rStyle w:val="Hyperlink"/>
            <w:b/>
            <w:bCs/>
            <w:sz w:val="16"/>
            <w:szCs w:val="16"/>
            <w:lang w:val="fr-CA" w:eastAsia="en-CA"/>
          </w:rPr>
          <w:t>Le Bloc-Notes</w:t>
        </w:r>
      </w:hyperlink>
      <w:r>
        <w:rPr>
          <w:color w:val="31849B"/>
          <w:sz w:val="16"/>
          <w:szCs w:val="16"/>
          <w:lang w:val="fr-CA" w:eastAsia="en-CA"/>
        </w:rPr>
        <w:t xml:space="preserve"> </w:t>
      </w:r>
      <w:r>
        <w:rPr>
          <w:sz w:val="16"/>
          <w:szCs w:val="16"/>
          <w:lang w:val="fr-CA" w:eastAsia="en-CA"/>
        </w:rPr>
        <w:t xml:space="preserve">est un outil indispensable pour les intervenants professionnels qui aiment être à l'affût des nouveautés dans le domaine de la promotion de la santé. </w:t>
      </w:r>
    </w:p>
    <w:p w14:paraId="3F7716B0" w14:textId="77777777" w:rsidR="00EE4363" w:rsidRDefault="00EE4363" w:rsidP="00EE4363">
      <w:pPr>
        <w:autoSpaceDE w:val="0"/>
        <w:autoSpaceDN w:val="0"/>
        <w:rPr>
          <w:sz w:val="16"/>
          <w:szCs w:val="16"/>
          <w:lang w:val="fr-CA"/>
        </w:rPr>
      </w:pPr>
    </w:p>
    <w:p w14:paraId="56AE256B" w14:textId="77777777" w:rsidR="00EE4363" w:rsidRDefault="00EE4363" w:rsidP="00EE4363">
      <w:pPr>
        <w:autoSpaceDE w:val="0"/>
        <w:autoSpaceDN w:val="0"/>
        <w:rPr>
          <w:sz w:val="16"/>
          <w:szCs w:val="16"/>
          <w:lang w:val="fr-CA" w:eastAsia="en-CA"/>
        </w:rPr>
      </w:pPr>
      <w:r>
        <w:rPr>
          <w:sz w:val="16"/>
          <w:szCs w:val="16"/>
          <w:lang w:val="fr-CA" w:eastAsia="en-CA"/>
        </w:rPr>
        <w:t>Le</w:t>
      </w:r>
      <w:r>
        <w:rPr>
          <w:b/>
          <w:bCs/>
          <w:color w:val="31849B"/>
          <w:sz w:val="16"/>
          <w:szCs w:val="16"/>
          <w:lang w:val="fr-CA" w:eastAsia="en-CA"/>
        </w:rPr>
        <w:t xml:space="preserve"> </w:t>
      </w:r>
      <w:hyperlink r:id="rId61" w:history="1">
        <w:r>
          <w:rPr>
            <w:rStyle w:val="Hyperlink"/>
            <w:b/>
            <w:bCs/>
            <w:sz w:val="16"/>
            <w:szCs w:val="16"/>
            <w:lang w:val="fr-CA" w:eastAsia="en-CA"/>
          </w:rPr>
          <w:t>Bulletin de santé maternelle et infantile</w:t>
        </w:r>
      </w:hyperlink>
      <w:r>
        <w:rPr>
          <w:color w:val="31849B"/>
          <w:sz w:val="16"/>
          <w:szCs w:val="16"/>
          <w:lang w:val="fr-CA" w:eastAsia="en-CA"/>
        </w:rPr>
        <w:t xml:space="preserve"> </w:t>
      </w:r>
      <w:r>
        <w:rPr>
          <w:sz w:val="16"/>
          <w:szCs w:val="16"/>
          <w:lang w:val="fr-CA" w:eastAsia="en-CA"/>
        </w:rPr>
        <w:t xml:space="preserve">est un bulletin électronique mensuel à l’intention des fournisseurs de services œuvrant dans le domaine de la promotion de la santé maternelle et infantile. </w:t>
      </w:r>
    </w:p>
    <w:p w14:paraId="71DE5EA6" w14:textId="77777777" w:rsidR="00EE4363" w:rsidRDefault="00EE4363" w:rsidP="00EE4363">
      <w:pPr>
        <w:autoSpaceDE w:val="0"/>
        <w:autoSpaceDN w:val="0"/>
        <w:rPr>
          <w:sz w:val="16"/>
          <w:szCs w:val="16"/>
          <w:lang w:val="fr-CA" w:eastAsia="en-CA"/>
        </w:rPr>
      </w:pPr>
    </w:p>
    <w:p w14:paraId="7AE1EBE7" w14:textId="77777777" w:rsidR="00EE4363" w:rsidRDefault="00A844FF" w:rsidP="00EE4363">
      <w:pPr>
        <w:autoSpaceDE w:val="0"/>
        <w:autoSpaceDN w:val="0"/>
        <w:rPr>
          <w:sz w:val="16"/>
          <w:szCs w:val="16"/>
          <w:lang w:val="fr-CA"/>
        </w:rPr>
      </w:pPr>
      <w:hyperlink r:id="rId62" w:history="1">
        <w:r w:rsidR="00EE4363">
          <w:rPr>
            <w:rStyle w:val="Hyperlink"/>
            <w:b/>
            <w:bCs/>
            <w:sz w:val="16"/>
            <w:szCs w:val="16"/>
            <w:lang w:val="fr-CA"/>
          </w:rPr>
          <w:t>Promotion de la santé aujourd’hui</w:t>
        </w:r>
      </w:hyperlink>
      <w:r w:rsidR="00EE4363">
        <w:rPr>
          <w:sz w:val="16"/>
          <w:szCs w:val="16"/>
          <w:lang w:val="fr-CA"/>
        </w:rPr>
        <w:t xml:space="preserve">– Notre blogue sur lequel on partage des nouvelles et réflexions liées à la promotion de la santé. </w:t>
      </w:r>
    </w:p>
    <w:p w14:paraId="482408CF" w14:textId="77777777" w:rsidR="00EE4363" w:rsidRDefault="00EE4363" w:rsidP="00EE4363">
      <w:pPr>
        <w:autoSpaceDE w:val="0"/>
        <w:autoSpaceDN w:val="0"/>
        <w:rPr>
          <w:b/>
          <w:bCs/>
          <w:sz w:val="16"/>
          <w:szCs w:val="16"/>
          <w:lang w:val="fr-CA"/>
        </w:rPr>
      </w:pPr>
    </w:p>
    <w:p w14:paraId="2972CBD6" w14:textId="77777777" w:rsidR="00EE4363" w:rsidRDefault="00EE4363" w:rsidP="00EE4363">
      <w:pPr>
        <w:autoSpaceDE w:val="0"/>
        <w:autoSpaceDN w:val="0"/>
        <w:rPr>
          <w:i/>
          <w:iCs/>
          <w:color w:val="000000"/>
          <w:sz w:val="16"/>
          <w:szCs w:val="16"/>
          <w:lang w:val="fr-CA" w:eastAsia="en-CA"/>
        </w:rPr>
      </w:pPr>
      <w:r>
        <w:rPr>
          <w:color w:val="000000"/>
          <w:sz w:val="16"/>
          <w:szCs w:val="16"/>
          <w:lang w:val="fr-CA" w:eastAsia="en-CA"/>
        </w:rPr>
        <w:t>Suivez-nous sur</w:t>
      </w:r>
      <w:r>
        <w:rPr>
          <w:b/>
          <w:bCs/>
          <w:color w:val="31859C"/>
          <w:sz w:val="16"/>
          <w:szCs w:val="16"/>
          <w:lang w:val="fr-CA" w:eastAsia="en-CA"/>
        </w:rPr>
        <w:t xml:space="preserve"> </w:t>
      </w:r>
      <w:hyperlink r:id="rId63" w:history="1">
        <w:r>
          <w:rPr>
            <w:rStyle w:val="Hyperlink"/>
            <w:b/>
            <w:bCs/>
            <w:sz w:val="16"/>
            <w:szCs w:val="16"/>
            <w:lang w:val="fr-CA" w:eastAsia="en-CA"/>
          </w:rPr>
          <w:t>Twitter</w:t>
        </w:r>
      </w:hyperlink>
      <w:r>
        <w:rPr>
          <w:color w:val="31859C"/>
          <w:sz w:val="16"/>
          <w:szCs w:val="16"/>
          <w:lang w:val="fr-CA" w:eastAsia="en-CA"/>
        </w:rPr>
        <w:t xml:space="preserve"> </w:t>
      </w:r>
      <w:r>
        <w:rPr>
          <w:color w:val="000000"/>
          <w:sz w:val="16"/>
          <w:szCs w:val="16"/>
          <w:lang w:val="fr-CA" w:eastAsia="en-CA"/>
        </w:rPr>
        <w:t>pour demeurer au fait de tout ce qui concerne la promotion de la santé.</w:t>
      </w:r>
      <w:r>
        <w:rPr>
          <w:i/>
          <w:iCs/>
          <w:color w:val="000000"/>
          <w:sz w:val="16"/>
          <w:szCs w:val="16"/>
          <w:lang w:val="fr-CA" w:eastAsia="en-CA"/>
        </w:rPr>
        <w:t xml:space="preserve"> </w:t>
      </w:r>
    </w:p>
    <w:p w14:paraId="34029407" w14:textId="77777777" w:rsidR="00EE4363" w:rsidRDefault="00EE4363" w:rsidP="00EE4363">
      <w:pPr>
        <w:autoSpaceDE w:val="0"/>
        <w:autoSpaceDN w:val="0"/>
        <w:rPr>
          <w:sz w:val="16"/>
          <w:szCs w:val="16"/>
          <w:lang w:val="fr-CA" w:eastAsia="en-CA"/>
        </w:rPr>
      </w:pPr>
    </w:p>
    <w:p w14:paraId="61F5AEBA" w14:textId="77777777" w:rsidR="00EE4363" w:rsidRDefault="00EE4363" w:rsidP="00EE4363">
      <w:pPr>
        <w:autoSpaceDE w:val="0"/>
        <w:autoSpaceDN w:val="0"/>
        <w:rPr>
          <w:sz w:val="16"/>
          <w:szCs w:val="16"/>
          <w:lang w:val="fr-CA" w:eastAsia="en-CA"/>
        </w:rPr>
      </w:pPr>
      <w:r>
        <w:rPr>
          <w:sz w:val="16"/>
          <w:szCs w:val="16"/>
          <w:lang w:val="fr-CA" w:eastAsia="en-CA"/>
        </w:rPr>
        <w:t>Visionner nos ressources vidéo sur</w:t>
      </w:r>
      <w:r>
        <w:rPr>
          <w:b/>
          <w:bCs/>
          <w:sz w:val="16"/>
          <w:szCs w:val="16"/>
          <w:lang w:val="fr-CA" w:eastAsia="en-CA"/>
        </w:rPr>
        <w:t xml:space="preserve"> </w:t>
      </w:r>
      <w:hyperlink r:id="rId64" w:history="1">
        <w:r>
          <w:rPr>
            <w:rStyle w:val="Hyperlink"/>
            <w:b/>
            <w:bCs/>
            <w:sz w:val="16"/>
            <w:szCs w:val="16"/>
            <w:lang w:val="fr-CA" w:eastAsia="en-CA"/>
          </w:rPr>
          <w:t>YouTube</w:t>
        </w:r>
      </w:hyperlink>
      <w:r>
        <w:rPr>
          <w:sz w:val="16"/>
          <w:szCs w:val="16"/>
          <w:lang w:val="fr-CA" w:eastAsia="en-CA"/>
        </w:rPr>
        <w:t xml:space="preserve"> et </w:t>
      </w:r>
      <w:hyperlink r:id="rId65" w:history="1">
        <w:proofErr w:type="spellStart"/>
        <w:r>
          <w:rPr>
            <w:rStyle w:val="Hyperlink"/>
            <w:b/>
            <w:bCs/>
            <w:sz w:val="16"/>
            <w:szCs w:val="16"/>
            <w:lang w:val="fr-CA" w:eastAsia="en-CA"/>
          </w:rPr>
          <w:t>Vimeo</w:t>
        </w:r>
        <w:proofErr w:type="spellEnd"/>
      </w:hyperlink>
      <w:r>
        <w:rPr>
          <w:b/>
          <w:bCs/>
          <w:sz w:val="16"/>
          <w:szCs w:val="16"/>
          <w:lang w:val="fr-CA" w:eastAsia="en-CA"/>
        </w:rPr>
        <w:t xml:space="preserve"> </w:t>
      </w:r>
    </w:p>
    <w:p w14:paraId="293CFBC6" w14:textId="77777777" w:rsidR="00EE4363" w:rsidRDefault="00EE4363" w:rsidP="00EE4363">
      <w:pPr>
        <w:autoSpaceDE w:val="0"/>
        <w:autoSpaceDN w:val="0"/>
        <w:rPr>
          <w:sz w:val="16"/>
          <w:szCs w:val="16"/>
          <w:lang w:val="fr-CA" w:eastAsia="en-CA"/>
        </w:rPr>
      </w:pPr>
    </w:p>
    <w:p w14:paraId="2393AB7B" w14:textId="77777777" w:rsidR="00EE4363" w:rsidRDefault="00EE4363" w:rsidP="00EE4363">
      <w:pPr>
        <w:autoSpaceDE w:val="0"/>
        <w:autoSpaceDN w:val="0"/>
        <w:rPr>
          <w:sz w:val="16"/>
          <w:szCs w:val="16"/>
          <w:lang w:val="fr-CA" w:eastAsia="en-CA"/>
        </w:rPr>
      </w:pPr>
      <w:r>
        <w:rPr>
          <w:sz w:val="16"/>
          <w:szCs w:val="16"/>
          <w:lang w:val="fr-CA" w:eastAsia="en-CA"/>
        </w:rPr>
        <w:t xml:space="preserve">Nous vous encourageons à visiter le site Web de notre nouveau </w:t>
      </w:r>
      <w:hyperlink r:id="rId66" w:history="1">
        <w:r>
          <w:rPr>
            <w:rStyle w:val="Hyperlink"/>
            <w:b/>
            <w:bCs/>
            <w:sz w:val="16"/>
            <w:szCs w:val="16"/>
            <w:lang w:val="fr-CA" w:eastAsia="en-CA"/>
          </w:rPr>
          <w:t xml:space="preserve">Prix 3M de leadership en santé </w:t>
        </w:r>
      </w:hyperlink>
      <w:r>
        <w:rPr>
          <w:sz w:val="16"/>
          <w:szCs w:val="16"/>
          <w:lang w:val="fr-CA" w:eastAsia="en-CA"/>
        </w:rPr>
        <w:t xml:space="preserve"> pour découvrir de quelle façon vous pouvez appuyer le leadership en santé communautaire et honorer un chef de file de votre milieu en présentant sa candidature à ce prix national. </w:t>
      </w:r>
    </w:p>
    <w:p w14:paraId="73264B46" w14:textId="77777777" w:rsidR="00EE4363" w:rsidRPr="00422775" w:rsidRDefault="00EE4363" w:rsidP="00EE4363">
      <w:pPr>
        <w:contextualSpacing/>
        <w:rPr>
          <w:rFonts w:cs="Arial"/>
          <w:i/>
          <w:iCs/>
          <w:sz w:val="20"/>
          <w:szCs w:val="20"/>
          <w:lang w:val="fr-CA"/>
        </w:rPr>
      </w:pPr>
    </w:p>
    <w:p w14:paraId="1F22A21C" w14:textId="77777777" w:rsidR="00B22C7B" w:rsidRPr="00422775" w:rsidRDefault="00B22C7B" w:rsidP="00EE4363">
      <w:pPr>
        <w:pStyle w:val="Heading1"/>
        <w:rPr>
          <w:rFonts w:cs="Arial"/>
          <w:i/>
          <w:iCs/>
          <w:sz w:val="20"/>
          <w:szCs w:val="20"/>
          <w:lang w:val="fr-CA"/>
        </w:rPr>
      </w:pPr>
    </w:p>
    <w:sectPr w:rsidR="00B22C7B" w:rsidRPr="00422775" w:rsidSect="00CB0B79">
      <w:headerReference w:type="default" r:id="rId67"/>
      <w:footerReference w:type="default" r:id="rId68"/>
      <w:headerReference w:type="first" r:id="rId69"/>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6231F" w14:textId="77777777" w:rsidR="006A1AA5" w:rsidRDefault="006A1AA5" w:rsidP="00CB0B79">
      <w:r>
        <w:separator/>
      </w:r>
    </w:p>
    <w:p w14:paraId="69AE3C64" w14:textId="77777777" w:rsidR="006A1AA5" w:rsidRDefault="006A1AA5"/>
  </w:endnote>
  <w:endnote w:type="continuationSeparator" w:id="0">
    <w:p w14:paraId="7C0EF81A" w14:textId="77777777" w:rsidR="006A1AA5" w:rsidRDefault="006A1AA5" w:rsidP="00CB0B79">
      <w:r>
        <w:continuationSeparator/>
      </w:r>
    </w:p>
    <w:p w14:paraId="6550EB23" w14:textId="77777777" w:rsidR="006A1AA5" w:rsidRDefault="006A1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Neue Medium">
    <w:charset w:val="00"/>
    <w:family w:val="auto"/>
    <w:pitch w:val="variable"/>
    <w:sig w:usb0="8000000F" w:usb1="10002042"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2F593" w14:textId="77777777" w:rsidR="006A1AA5" w:rsidRPr="008929A9" w:rsidRDefault="006A1AA5"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601BB078" wp14:editId="214DE774">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A844FF" w:rsidRPr="00A844FF">
      <w:rPr>
        <w:rFonts w:cs="Arial"/>
        <w:b/>
        <w:noProof/>
        <w:sz w:val="18"/>
        <w:szCs w:val="18"/>
      </w:rPr>
      <w:t>10</w:t>
    </w:r>
    <w:r>
      <w:rPr>
        <w:rFonts w:cs="Arial"/>
        <w:b/>
        <w:noProof/>
        <w:sz w:val="18"/>
        <w:szCs w:val="18"/>
      </w:rPr>
      <w:fldChar w:fldCharType="end"/>
    </w:r>
    <w:r>
      <w:rPr>
        <w:rFonts w:cs="Arial"/>
        <w:sz w:val="18"/>
        <w:szCs w:val="18"/>
      </w:rPr>
      <w:t xml:space="preserve"> </w:t>
    </w:r>
  </w:p>
  <w:p w14:paraId="33A3E7B6" w14:textId="77777777" w:rsidR="006A1AA5" w:rsidRDefault="006A1A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359C1" w14:textId="77777777" w:rsidR="006A1AA5" w:rsidRDefault="006A1AA5" w:rsidP="00CB0B79">
      <w:r>
        <w:separator/>
      </w:r>
    </w:p>
    <w:p w14:paraId="266742D1" w14:textId="77777777" w:rsidR="006A1AA5" w:rsidRDefault="006A1AA5"/>
  </w:footnote>
  <w:footnote w:type="continuationSeparator" w:id="0">
    <w:p w14:paraId="260EE849" w14:textId="77777777" w:rsidR="006A1AA5" w:rsidRDefault="006A1AA5" w:rsidP="00CB0B79">
      <w:r>
        <w:continuationSeparator/>
      </w:r>
    </w:p>
    <w:p w14:paraId="24F20E3D" w14:textId="77777777" w:rsidR="006A1AA5" w:rsidRDefault="006A1A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737" w14:textId="77777777" w:rsidR="006A1AA5" w:rsidRDefault="006A1AA5">
    <w:pPr>
      <w:pStyle w:val="Header"/>
    </w:pPr>
    <w:r>
      <w:rPr>
        <w:noProof/>
        <w:lang w:eastAsia="en-CA"/>
      </w:rPr>
      <w:drawing>
        <wp:anchor distT="0" distB="0" distL="114300" distR="114300" simplePos="0" relativeHeight="251655168" behindDoc="1" locked="0" layoutInCell="1" allowOverlap="1" wp14:anchorId="2F870493" wp14:editId="69C74B93">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1DAB2DE1" wp14:editId="4B0BE4A8">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BA809" w14:textId="44D51FF8" w:rsidR="006A1AA5" w:rsidRPr="00EA6E0D" w:rsidRDefault="006A1AA5" w:rsidP="00CB0B79">
                          <w:pPr>
                            <w:rPr>
                              <w:rFonts w:ascii="Arial Black" w:hAnsi="Arial Black"/>
                              <w:color w:val="FFFFFF"/>
                              <w:sz w:val="20"/>
                              <w:szCs w:val="20"/>
                            </w:rPr>
                          </w:pPr>
                          <w:r>
                            <w:rPr>
                              <w:rFonts w:ascii="Arial Black" w:hAnsi="Arial Black" w:cs="Arial"/>
                              <w:b/>
                              <w:color w:val="FFFFFF"/>
                              <w:sz w:val="20"/>
                              <w:szCs w:val="20"/>
                            </w:rPr>
                            <w:t xml:space="preserve">MNCHP NETWORK BULLETIN </w:t>
                          </w:r>
                          <w:r w:rsidR="008E3010">
                            <w:rPr>
                              <w:rFonts w:ascii="Arial Black" w:hAnsi="Arial Black" w:cs="Arial"/>
                              <w:b/>
                              <w:color w:val="FFFFFF"/>
                              <w:sz w:val="20"/>
                              <w:szCs w:val="20"/>
                            </w:rPr>
                            <w:t>February 6,</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sidR="008E3010">
                            <w:rPr>
                              <w:rFonts w:ascii="Arial Black" w:hAnsi="Arial Black" w:cs="Arial"/>
                              <w:b/>
                              <w:bCs/>
                              <w:color w:val="FFFFFF"/>
                              <w:sz w:val="20"/>
                              <w:szCs w:val="20"/>
                            </w:rPr>
                            <w:t>5</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14:paraId="152BA809" w14:textId="44D51FF8" w:rsidR="006A1AA5" w:rsidRPr="00EA6E0D" w:rsidRDefault="006A1AA5" w:rsidP="00CB0B79">
                    <w:pPr>
                      <w:rPr>
                        <w:rFonts w:ascii="Arial Black" w:hAnsi="Arial Black"/>
                        <w:color w:val="FFFFFF"/>
                        <w:sz w:val="20"/>
                        <w:szCs w:val="20"/>
                      </w:rPr>
                    </w:pPr>
                    <w:r>
                      <w:rPr>
                        <w:rFonts w:ascii="Arial Black" w:hAnsi="Arial Black" w:cs="Arial"/>
                        <w:b/>
                        <w:color w:val="FFFFFF"/>
                        <w:sz w:val="20"/>
                        <w:szCs w:val="20"/>
                      </w:rPr>
                      <w:t xml:space="preserve">MNCHP NETWORK BULLETIN </w:t>
                    </w:r>
                    <w:r w:rsidR="008E3010">
                      <w:rPr>
                        <w:rFonts w:ascii="Arial Black" w:hAnsi="Arial Black" w:cs="Arial"/>
                        <w:b/>
                        <w:color w:val="FFFFFF"/>
                        <w:sz w:val="20"/>
                        <w:szCs w:val="20"/>
                      </w:rPr>
                      <w:t>February 6,</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sidR="008E3010">
                      <w:rPr>
                        <w:rFonts w:ascii="Arial Black" w:hAnsi="Arial Black" w:cs="Arial"/>
                        <w:b/>
                        <w:bCs/>
                        <w:color w:val="FFFFFF"/>
                        <w:sz w:val="20"/>
                        <w:szCs w:val="20"/>
                      </w:rPr>
                      <w:t>5</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224FEBA8" wp14:editId="6F1051B6">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14:paraId="401C7DE9" w14:textId="77777777" w:rsidR="006A1AA5" w:rsidRDefault="006A1A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2792" w14:textId="77777777" w:rsidR="006A1AA5" w:rsidRDefault="006A1AA5"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44B50A48" wp14:editId="70584E62">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3EC02" w14:textId="7AD6BC0C" w:rsidR="006A1AA5" w:rsidRPr="0096226F" w:rsidRDefault="006A1AA5" w:rsidP="00CB0B79">
                          <w:pPr>
                            <w:rPr>
                              <w:rFonts w:ascii="Arial Black" w:hAnsi="Arial Black"/>
                              <w:color w:val="FFFFFF"/>
                            </w:rPr>
                          </w:pPr>
                          <w:r>
                            <w:rPr>
                              <w:rFonts w:ascii="Arial Black" w:hAnsi="Arial Black" w:cs="Arial"/>
                              <w:b/>
                              <w:color w:val="FFFFFF"/>
                              <w:sz w:val="20"/>
                              <w:szCs w:val="20"/>
                            </w:rPr>
                            <w:t xml:space="preserve">MNCHP NETWORK BULLETIN </w:t>
                          </w:r>
                          <w:r w:rsidR="00A844FF">
                            <w:rPr>
                              <w:rFonts w:ascii="Arial Black" w:hAnsi="Arial Black" w:cs="Arial"/>
                              <w:b/>
                              <w:color w:val="FFFFFF"/>
                              <w:sz w:val="20"/>
                              <w:szCs w:val="20"/>
                            </w:rPr>
                            <w:t>February 6. 2015</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14:paraId="3823EC02" w14:textId="7AD6BC0C" w:rsidR="006A1AA5" w:rsidRPr="0096226F" w:rsidRDefault="006A1AA5" w:rsidP="00CB0B79">
                    <w:pPr>
                      <w:rPr>
                        <w:rFonts w:ascii="Arial Black" w:hAnsi="Arial Black"/>
                        <w:color w:val="FFFFFF"/>
                      </w:rPr>
                    </w:pPr>
                    <w:r>
                      <w:rPr>
                        <w:rFonts w:ascii="Arial Black" w:hAnsi="Arial Black" w:cs="Arial"/>
                        <w:b/>
                        <w:color w:val="FFFFFF"/>
                        <w:sz w:val="20"/>
                        <w:szCs w:val="20"/>
                      </w:rPr>
                      <w:t xml:space="preserve">MNCHP NETWORK BULLETIN </w:t>
                    </w:r>
                    <w:r w:rsidR="00A844FF">
                      <w:rPr>
                        <w:rFonts w:ascii="Arial Black" w:hAnsi="Arial Black" w:cs="Arial"/>
                        <w:b/>
                        <w:color w:val="FFFFFF"/>
                        <w:sz w:val="20"/>
                        <w:szCs w:val="20"/>
                      </w:rPr>
                      <w:t>February 6. 2015</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06C40AD4" wp14:editId="29E018FF">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985E82"/>
    <w:lvl w:ilvl="0">
      <w:start w:val="1"/>
      <w:numFmt w:val="decimal"/>
      <w:pStyle w:val="ListNumber"/>
      <w:lvlText w:val="%1."/>
      <w:lvlJc w:val="left"/>
      <w:pPr>
        <w:tabs>
          <w:tab w:val="num" w:pos="360"/>
        </w:tabs>
        <w:ind w:left="36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F5B0D"/>
    <w:multiLevelType w:val="hybridMultilevel"/>
    <w:tmpl w:val="211C9164"/>
    <w:lvl w:ilvl="0" w:tplc="71927432">
      <w:start w:val="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4A263C9"/>
    <w:multiLevelType w:val="hybridMultilevel"/>
    <w:tmpl w:val="A4B2C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B903A7D"/>
    <w:multiLevelType w:val="hybridMultilevel"/>
    <w:tmpl w:val="28CC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4A602E"/>
    <w:multiLevelType w:val="hybridMultilevel"/>
    <w:tmpl w:val="A566E0C6"/>
    <w:lvl w:ilvl="0" w:tplc="10A016BC">
      <w:start w:val="1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58088B"/>
    <w:multiLevelType w:val="hybridMultilevel"/>
    <w:tmpl w:val="53FA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50F96"/>
    <w:multiLevelType w:val="hybridMultilevel"/>
    <w:tmpl w:val="5D8A1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5F25FF"/>
    <w:multiLevelType w:val="hybridMultilevel"/>
    <w:tmpl w:val="ECDA0F42"/>
    <w:lvl w:ilvl="0" w:tplc="12D4912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51D05B0"/>
    <w:multiLevelType w:val="hybridMultilevel"/>
    <w:tmpl w:val="C8588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81F4D53"/>
    <w:multiLevelType w:val="hybridMultilevel"/>
    <w:tmpl w:val="EF8ED6AE"/>
    <w:lvl w:ilvl="0" w:tplc="CF62891E">
      <w:start w:val="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4B0569B"/>
    <w:multiLevelType w:val="hybridMultilevel"/>
    <w:tmpl w:val="0046C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17"/>
  </w:num>
  <w:num w:numId="15">
    <w:abstractNumId w:val="11"/>
  </w:num>
  <w:num w:numId="16">
    <w:abstractNumId w:val="15"/>
  </w:num>
  <w:num w:numId="17">
    <w:abstractNumId w:val="13"/>
  </w:num>
  <w:num w:numId="18">
    <w:abstractNumId w:val="10"/>
  </w:num>
  <w:num w:numId="19">
    <w:abstractNumId w:val="12"/>
  </w:num>
  <w:num w:numId="20">
    <w:abstractNumId w:val="18"/>
  </w:num>
  <w:num w:numId="21">
    <w:abstractNumId w:val="8"/>
    <w:lvlOverride w:ilvl="0">
      <w:startOverride w:val="16"/>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0711"/>
    <w:rsid w:val="000125D2"/>
    <w:rsid w:val="0001339B"/>
    <w:rsid w:val="000147F7"/>
    <w:rsid w:val="000166F5"/>
    <w:rsid w:val="00016906"/>
    <w:rsid w:val="00017BDF"/>
    <w:rsid w:val="00020083"/>
    <w:rsid w:val="00023E0D"/>
    <w:rsid w:val="00026029"/>
    <w:rsid w:val="000266AE"/>
    <w:rsid w:val="00026935"/>
    <w:rsid w:val="00026B9E"/>
    <w:rsid w:val="00026D9E"/>
    <w:rsid w:val="000309FC"/>
    <w:rsid w:val="00034B54"/>
    <w:rsid w:val="00035C60"/>
    <w:rsid w:val="00036178"/>
    <w:rsid w:val="00036805"/>
    <w:rsid w:val="00037393"/>
    <w:rsid w:val="00041E96"/>
    <w:rsid w:val="00043319"/>
    <w:rsid w:val="0004566B"/>
    <w:rsid w:val="00050F43"/>
    <w:rsid w:val="000522F6"/>
    <w:rsid w:val="00053406"/>
    <w:rsid w:val="00053962"/>
    <w:rsid w:val="00054032"/>
    <w:rsid w:val="00055F67"/>
    <w:rsid w:val="0005694D"/>
    <w:rsid w:val="000577F7"/>
    <w:rsid w:val="00062127"/>
    <w:rsid w:val="00066BC2"/>
    <w:rsid w:val="00067306"/>
    <w:rsid w:val="000717C1"/>
    <w:rsid w:val="00072E49"/>
    <w:rsid w:val="000740EB"/>
    <w:rsid w:val="00074307"/>
    <w:rsid w:val="00076C19"/>
    <w:rsid w:val="000814E2"/>
    <w:rsid w:val="00083C40"/>
    <w:rsid w:val="00083E07"/>
    <w:rsid w:val="00084547"/>
    <w:rsid w:val="00086831"/>
    <w:rsid w:val="0008761D"/>
    <w:rsid w:val="00092548"/>
    <w:rsid w:val="0009374A"/>
    <w:rsid w:val="000958DF"/>
    <w:rsid w:val="00096205"/>
    <w:rsid w:val="000966C0"/>
    <w:rsid w:val="0009675D"/>
    <w:rsid w:val="000A0560"/>
    <w:rsid w:val="000A1670"/>
    <w:rsid w:val="000A1C67"/>
    <w:rsid w:val="000A47E6"/>
    <w:rsid w:val="000A4D3F"/>
    <w:rsid w:val="000A767E"/>
    <w:rsid w:val="000B0D61"/>
    <w:rsid w:val="000B1E6D"/>
    <w:rsid w:val="000B390F"/>
    <w:rsid w:val="000B4146"/>
    <w:rsid w:val="000B554B"/>
    <w:rsid w:val="000B62EB"/>
    <w:rsid w:val="000B69C0"/>
    <w:rsid w:val="000B7F43"/>
    <w:rsid w:val="000C108B"/>
    <w:rsid w:val="000C2ECD"/>
    <w:rsid w:val="000C3067"/>
    <w:rsid w:val="000C3D1E"/>
    <w:rsid w:val="000C5A57"/>
    <w:rsid w:val="000C5F72"/>
    <w:rsid w:val="000C7321"/>
    <w:rsid w:val="000D0903"/>
    <w:rsid w:val="000D093A"/>
    <w:rsid w:val="000D35B9"/>
    <w:rsid w:val="000D3F07"/>
    <w:rsid w:val="000D4E9D"/>
    <w:rsid w:val="000D7D37"/>
    <w:rsid w:val="000E0593"/>
    <w:rsid w:val="000E09F9"/>
    <w:rsid w:val="000E120B"/>
    <w:rsid w:val="000E2360"/>
    <w:rsid w:val="000E69B0"/>
    <w:rsid w:val="000E77A7"/>
    <w:rsid w:val="000F53FD"/>
    <w:rsid w:val="000F677C"/>
    <w:rsid w:val="00101D76"/>
    <w:rsid w:val="0010284C"/>
    <w:rsid w:val="00102F5D"/>
    <w:rsid w:val="00106064"/>
    <w:rsid w:val="001066B3"/>
    <w:rsid w:val="00112091"/>
    <w:rsid w:val="00112D98"/>
    <w:rsid w:val="00132FA6"/>
    <w:rsid w:val="00133205"/>
    <w:rsid w:val="00133DB4"/>
    <w:rsid w:val="00134C35"/>
    <w:rsid w:val="00134F43"/>
    <w:rsid w:val="00140E03"/>
    <w:rsid w:val="0014229E"/>
    <w:rsid w:val="001467CC"/>
    <w:rsid w:val="00151B0C"/>
    <w:rsid w:val="00151B72"/>
    <w:rsid w:val="00154C28"/>
    <w:rsid w:val="00156978"/>
    <w:rsid w:val="0016791F"/>
    <w:rsid w:val="00167BA3"/>
    <w:rsid w:val="00171086"/>
    <w:rsid w:val="0017115E"/>
    <w:rsid w:val="001727BD"/>
    <w:rsid w:val="00174DED"/>
    <w:rsid w:val="001755C7"/>
    <w:rsid w:val="00185992"/>
    <w:rsid w:val="00187CEC"/>
    <w:rsid w:val="001900AD"/>
    <w:rsid w:val="00192CD8"/>
    <w:rsid w:val="00194F85"/>
    <w:rsid w:val="00195DFB"/>
    <w:rsid w:val="0019758C"/>
    <w:rsid w:val="001A0D83"/>
    <w:rsid w:val="001A19E3"/>
    <w:rsid w:val="001A1A4A"/>
    <w:rsid w:val="001A5E91"/>
    <w:rsid w:val="001B07C8"/>
    <w:rsid w:val="001B241B"/>
    <w:rsid w:val="001B2769"/>
    <w:rsid w:val="001B3A35"/>
    <w:rsid w:val="001B45A2"/>
    <w:rsid w:val="001C1358"/>
    <w:rsid w:val="001C3666"/>
    <w:rsid w:val="001C5A5E"/>
    <w:rsid w:val="001C63EE"/>
    <w:rsid w:val="001D431B"/>
    <w:rsid w:val="001D5F04"/>
    <w:rsid w:val="001E7962"/>
    <w:rsid w:val="001F35C7"/>
    <w:rsid w:val="001F4306"/>
    <w:rsid w:val="001F6F5F"/>
    <w:rsid w:val="001F7BA7"/>
    <w:rsid w:val="0020000A"/>
    <w:rsid w:val="0020260B"/>
    <w:rsid w:val="002046FA"/>
    <w:rsid w:val="0020689B"/>
    <w:rsid w:val="00206FC9"/>
    <w:rsid w:val="00207250"/>
    <w:rsid w:val="00207A8F"/>
    <w:rsid w:val="00211D8D"/>
    <w:rsid w:val="0021292A"/>
    <w:rsid w:val="002140A5"/>
    <w:rsid w:val="0021702D"/>
    <w:rsid w:val="00220446"/>
    <w:rsid w:val="00220F0E"/>
    <w:rsid w:val="00223889"/>
    <w:rsid w:val="002249A3"/>
    <w:rsid w:val="002256F7"/>
    <w:rsid w:val="002276A3"/>
    <w:rsid w:val="00230AF5"/>
    <w:rsid w:val="00231BEE"/>
    <w:rsid w:val="00233B2F"/>
    <w:rsid w:val="0023712C"/>
    <w:rsid w:val="00237836"/>
    <w:rsid w:val="002412B6"/>
    <w:rsid w:val="0024256C"/>
    <w:rsid w:val="002436E2"/>
    <w:rsid w:val="00243EEC"/>
    <w:rsid w:val="002444B8"/>
    <w:rsid w:val="00253307"/>
    <w:rsid w:val="00255DE3"/>
    <w:rsid w:val="00256752"/>
    <w:rsid w:val="00261E6F"/>
    <w:rsid w:val="00261F42"/>
    <w:rsid w:val="0026314D"/>
    <w:rsid w:val="00267215"/>
    <w:rsid w:val="00267509"/>
    <w:rsid w:val="002679C1"/>
    <w:rsid w:val="00267E16"/>
    <w:rsid w:val="00270433"/>
    <w:rsid w:val="00271934"/>
    <w:rsid w:val="0027516E"/>
    <w:rsid w:val="00280E4F"/>
    <w:rsid w:val="00286856"/>
    <w:rsid w:val="0029440B"/>
    <w:rsid w:val="0029455F"/>
    <w:rsid w:val="00296161"/>
    <w:rsid w:val="002973E5"/>
    <w:rsid w:val="002A0740"/>
    <w:rsid w:val="002A0A21"/>
    <w:rsid w:val="002A0B47"/>
    <w:rsid w:val="002A33FB"/>
    <w:rsid w:val="002A64D4"/>
    <w:rsid w:val="002B064D"/>
    <w:rsid w:val="002B0F36"/>
    <w:rsid w:val="002B1AB8"/>
    <w:rsid w:val="002B252D"/>
    <w:rsid w:val="002B2F24"/>
    <w:rsid w:val="002B3240"/>
    <w:rsid w:val="002B3EEC"/>
    <w:rsid w:val="002B40AC"/>
    <w:rsid w:val="002B444A"/>
    <w:rsid w:val="002B467F"/>
    <w:rsid w:val="002B7DA9"/>
    <w:rsid w:val="002C11ED"/>
    <w:rsid w:val="002C1F78"/>
    <w:rsid w:val="002C2139"/>
    <w:rsid w:val="002C5588"/>
    <w:rsid w:val="002C5B45"/>
    <w:rsid w:val="002C7377"/>
    <w:rsid w:val="002D030C"/>
    <w:rsid w:val="002D350B"/>
    <w:rsid w:val="002D5F58"/>
    <w:rsid w:val="002D62DA"/>
    <w:rsid w:val="002E0D2F"/>
    <w:rsid w:val="002E0E6A"/>
    <w:rsid w:val="002E66CA"/>
    <w:rsid w:val="002F0303"/>
    <w:rsid w:val="002F07D7"/>
    <w:rsid w:val="002F1F48"/>
    <w:rsid w:val="002F2AED"/>
    <w:rsid w:val="002F43A4"/>
    <w:rsid w:val="002F4B38"/>
    <w:rsid w:val="002F6851"/>
    <w:rsid w:val="00300D67"/>
    <w:rsid w:val="003048B8"/>
    <w:rsid w:val="0030690A"/>
    <w:rsid w:val="003070D3"/>
    <w:rsid w:val="0030727B"/>
    <w:rsid w:val="0031370F"/>
    <w:rsid w:val="00314FB9"/>
    <w:rsid w:val="00315BB6"/>
    <w:rsid w:val="003160A3"/>
    <w:rsid w:val="0032235E"/>
    <w:rsid w:val="00323A24"/>
    <w:rsid w:val="00327779"/>
    <w:rsid w:val="003306EA"/>
    <w:rsid w:val="00331B22"/>
    <w:rsid w:val="00331B7A"/>
    <w:rsid w:val="003326F0"/>
    <w:rsid w:val="003327C4"/>
    <w:rsid w:val="003353E5"/>
    <w:rsid w:val="0034112B"/>
    <w:rsid w:val="00341CB3"/>
    <w:rsid w:val="003450DD"/>
    <w:rsid w:val="00346C6F"/>
    <w:rsid w:val="00351E5A"/>
    <w:rsid w:val="00351F58"/>
    <w:rsid w:val="00360743"/>
    <w:rsid w:val="00360F04"/>
    <w:rsid w:val="003619A5"/>
    <w:rsid w:val="0036297D"/>
    <w:rsid w:val="00363C5E"/>
    <w:rsid w:val="003646F3"/>
    <w:rsid w:val="00371CB4"/>
    <w:rsid w:val="0037547C"/>
    <w:rsid w:val="00375C92"/>
    <w:rsid w:val="00382C5C"/>
    <w:rsid w:val="00385D40"/>
    <w:rsid w:val="00386D79"/>
    <w:rsid w:val="00391084"/>
    <w:rsid w:val="003930C0"/>
    <w:rsid w:val="00393CEF"/>
    <w:rsid w:val="00394D9F"/>
    <w:rsid w:val="00395C99"/>
    <w:rsid w:val="00397366"/>
    <w:rsid w:val="003A3A9A"/>
    <w:rsid w:val="003A5F9F"/>
    <w:rsid w:val="003B14E3"/>
    <w:rsid w:val="003B720A"/>
    <w:rsid w:val="003C1A0F"/>
    <w:rsid w:val="003C3CEA"/>
    <w:rsid w:val="003C4393"/>
    <w:rsid w:val="003C7868"/>
    <w:rsid w:val="003C7E7A"/>
    <w:rsid w:val="003D1112"/>
    <w:rsid w:val="003D4438"/>
    <w:rsid w:val="003D48EB"/>
    <w:rsid w:val="003D54C7"/>
    <w:rsid w:val="003D5B5A"/>
    <w:rsid w:val="003D5C00"/>
    <w:rsid w:val="003D5F44"/>
    <w:rsid w:val="003D6439"/>
    <w:rsid w:val="003D6553"/>
    <w:rsid w:val="003E086E"/>
    <w:rsid w:val="003E3156"/>
    <w:rsid w:val="003E48ED"/>
    <w:rsid w:val="003E697C"/>
    <w:rsid w:val="003E72CC"/>
    <w:rsid w:val="003F07CE"/>
    <w:rsid w:val="003F4EFA"/>
    <w:rsid w:val="003F7823"/>
    <w:rsid w:val="004002EE"/>
    <w:rsid w:val="004014BF"/>
    <w:rsid w:val="0040156F"/>
    <w:rsid w:val="00406556"/>
    <w:rsid w:val="00411708"/>
    <w:rsid w:val="00412196"/>
    <w:rsid w:val="00412616"/>
    <w:rsid w:val="0041278D"/>
    <w:rsid w:val="0041506C"/>
    <w:rsid w:val="00421A67"/>
    <w:rsid w:val="00422775"/>
    <w:rsid w:val="004251C6"/>
    <w:rsid w:val="00425D7A"/>
    <w:rsid w:val="00432F37"/>
    <w:rsid w:val="004338F0"/>
    <w:rsid w:val="00434977"/>
    <w:rsid w:val="004366E3"/>
    <w:rsid w:val="00437BBA"/>
    <w:rsid w:val="00440146"/>
    <w:rsid w:val="00440F81"/>
    <w:rsid w:val="00444952"/>
    <w:rsid w:val="00446156"/>
    <w:rsid w:val="004465E9"/>
    <w:rsid w:val="00447AB3"/>
    <w:rsid w:val="00447D0A"/>
    <w:rsid w:val="004504A8"/>
    <w:rsid w:val="00450D12"/>
    <w:rsid w:val="00451A67"/>
    <w:rsid w:val="004527E8"/>
    <w:rsid w:val="004542EB"/>
    <w:rsid w:val="00461351"/>
    <w:rsid w:val="00463281"/>
    <w:rsid w:val="00466AA9"/>
    <w:rsid w:val="004703FA"/>
    <w:rsid w:val="0047394A"/>
    <w:rsid w:val="00477EFB"/>
    <w:rsid w:val="004806B7"/>
    <w:rsid w:val="00480D68"/>
    <w:rsid w:val="004873AF"/>
    <w:rsid w:val="004959BC"/>
    <w:rsid w:val="004961D6"/>
    <w:rsid w:val="00497AEC"/>
    <w:rsid w:val="004A2532"/>
    <w:rsid w:val="004A28C9"/>
    <w:rsid w:val="004A7234"/>
    <w:rsid w:val="004A7392"/>
    <w:rsid w:val="004B1FC6"/>
    <w:rsid w:val="004B2199"/>
    <w:rsid w:val="004B2638"/>
    <w:rsid w:val="004B7996"/>
    <w:rsid w:val="004C09DB"/>
    <w:rsid w:val="004C124D"/>
    <w:rsid w:val="004C64A8"/>
    <w:rsid w:val="004D06E5"/>
    <w:rsid w:val="004D0E55"/>
    <w:rsid w:val="004D31AC"/>
    <w:rsid w:val="004D4379"/>
    <w:rsid w:val="004D46D4"/>
    <w:rsid w:val="004D736E"/>
    <w:rsid w:val="004D76A0"/>
    <w:rsid w:val="004D774A"/>
    <w:rsid w:val="004E0C95"/>
    <w:rsid w:val="004E177D"/>
    <w:rsid w:val="004E1BFB"/>
    <w:rsid w:val="004E1DA9"/>
    <w:rsid w:val="004E61D6"/>
    <w:rsid w:val="004E6DAD"/>
    <w:rsid w:val="004E74F2"/>
    <w:rsid w:val="004F3B51"/>
    <w:rsid w:val="004F7689"/>
    <w:rsid w:val="004F7935"/>
    <w:rsid w:val="0050103B"/>
    <w:rsid w:val="0051024D"/>
    <w:rsid w:val="00512B53"/>
    <w:rsid w:val="00513047"/>
    <w:rsid w:val="0051757A"/>
    <w:rsid w:val="00523B95"/>
    <w:rsid w:val="00525647"/>
    <w:rsid w:val="00526FB2"/>
    <w:rsid w:val="00526FEC"/>
    <w:rsid w:val="005301CD"/>
    <w:rsid w:val="00531B60"/>
    <w:rsid w:val="00532379"/>
    <w:rsid w:val="00546AC0"/>
    <w:rsid w:val="00551831"/>
    <w:rsid w:val="00552327"/>
    <w:rsid w:val="00554690"/>
    <w:rsid w:val="0055524B"/>
    <w:rsid w:val="00560134"/>
    <w:rsid w:val="00560BF9"/>
    <w:rsid w:val="00561A3C"/>
    <w:rsid w:val="005623E4"/>
    <w:rsid w:val="00562D65"/>
    <w:rsid w:val="0056386C"/>
    <w:rsid w:val="00565014"/>
    <w:rsid w:val="005653A0"/>
    <w:rsid w:val="00565F7C"/>
    <w:rsid w:val="00566E40"/>
    <w:rsid w:val="00576D79"/>
    <w:rsid w:val="00580002"/>
    <w:rsid w:val="00580062"/>
    <w:rsid w:val="005815E7"/>
    <w:rsid w:val="005818D9"/>
    <w:rsid w:val="00591A3D"/>
    <w:rsid w:val="005952A1"/>
    <w:rsid w:val="00595FD4"/>
    <w:rsid w:val="005A10DB"/>
    <w:rsid w:val="005A4716"/>
    <w:rsid w:val="005B2D10"/>
    <w:rsid w:val="005B4F4A"/>
    <w:rsid w:val="005B4F9E"/>
    <w:rsid w:val="005C014F"/>
    <w:rsid w:val="005C1D9C"/>
    <w:rsid w:val="005C564E"/>
    <w:rsid w:val="005D09FC"/>
    <w:rsid w:val="005D103C"/>
    <w:rsid w:val="005D3D11"/>
    <w:rsid w:val="005E29C8"/>
    <w:rsid w:val="005E5759"/>
    <w:rsid w:val="005E65F8"/>
    <w:rsid w:val="005E6659"/>
    <w:rsid w:val="005F2A53"/>
    <w:rsid w:val="005F45EB"/>
    <w:rsid w:val="005F67DA"/>
    <w:rsid w:val="005F7878"/>
    <w:rsid w:val="00604E82"/>
    <w:rsid w:val="00616A64"/>
    <w:rsid w:val="00617286"/>
    <w:rsid w:val="006201EA"/>
    <w:rsid w:val="00623952"/>
    <w:rsid w:val="00623AB9"/>
    <w:rsid w:val="006244F0"/>
    <w:rsid w:val="00624DE8"/>
    <w:rsid w:val="00632199"/>
    <w:rsid w:val="0063369F"/>
    <w:rsid w:val="0063616C"/>
    <w:rsid w:val="0063768D"/>
    <w:rsid w:val="00637B97"/>
    <w:rsid w:val="00637EF9"/>
    <w:rsid w:val="00641506"/>
    <w:rsid w:val="00641AC1"/>
    <w:rsid w:val="006473D7"/>
    <w:rsid w:val="006477B4"/>
    <w:rsid w:val="00651B1B"/>
    <w:rsid w:val="00652927"/>
    <w:rsid w:val="00652BD7"/>
    <w:rsid w:val="0065316A"/>
    <w:rsid w:val="00653621"/>
    <w:rsid w:val="006545D3"/>
    <w:rsid w:val="00655EF6"/>
    <w:rsid w:val="00656A82"/>
    <w:rsid w:val="006626F1"/>
    <w:rsid w:val="006700CD"/>
    <w:rsid w:val="00670B6D"/>
    <w:rsid w:val="006753F1"/>
    <w:rsid w:val="00675B36"/>
    <w:rsid w:val="00675DA9"/>
    <w:rsid w:val="0067632F"/>
    <w:rsid w:val="00681345"/>
    <w:rsid w:val="00682A51"/>
    <w:rsid w:val="006844E0"/>
    <w:rsid w:val="006916FD"/>
    <w:rsid w:val="00692D84"/>
    <w:rsid w:val="0069558F"/>
    <w:rsid w:val="006956BF"/>
    <w:rsid w:val="00697CA2"/>
    <w:rsid w:val="006A1AA5"/>
    <w:rsid w:val="006A5661"/>
    <w:rsid w:val="006A5EF1"/>
    <w:rsid w:val="006A6B39"/>
    <w:rsid w:val="006A6B9D"/>
    <w:rsid w:val="006A7210"/>
    <w:rsid w:val="006A7ED4"/>
    <w:rsid w:val="006B4786"/>
    <w:rsid w:val="006B5593"/>
    <w:rsid w:val="006B7DAC"/>
    <w:rsid w:val="006C0D34"/>
    <w:rsid w:val="006D0A59"/>
    <w:rsid w:val="006D183D"/>
    <w:rsid w:val="006D51DC"/>
    <w:rsid w:val="006D7D26"/>
    <w:rsid w:val="006D7E76"/>
    <w:rsid w:val="006E2478"/>
    <w:rsid w:val="006E28BA"/>
    <w:rsid w:val="006E3DA7"/>
    <w:rsid w:val="006E3F01"/>
    <w:rsid w:val="006F4F9E"/>
    <w:rsid w:val="00703777"/>
    <w:rsid w:val="00706F7D"/>
    <w:rsid w:val="0071455A"/>
    <w:rsid w:val="00714E7B"/>
    <w:rsid w:val="007157A2"/>
    <w:rsid w:val="00716480"/>
    <w:rsid w:val="00716ABB"/>
    <w:rsid w:val="007214F6"/>
    <w:rsid w:val="007238C1"/>
    <w:rsid w:val="0072433D"/>
    <w:rsid w:val="0072538A"/>
    <w:rsid w:val="00725AE2"/>
    <w:rsid w:val="007271DD"/>
    <w:rsid w:val="0073507C"/>
    <w:rsid w:val="00737670"/>
    <w:rsid w:val="007402FE"/>
    <w:rsid w:val="00740A65"/>
    <w:rsid w:val="0074613D"/>
    <w:rsid w:val="00746D96"/>
    <w:rsid w:val="0074717C"/>
    <w:rsid w:val="00747405"/>
    <w:rsid w:val="00753F9E"/>
    <w:rsid w:val="0075597E"/>
    <w:rsid w:val="00757874"/>
    <w:rsid w:val="0076103E"/>
    <w:rsid w:val="0076160F"/>
    <w:rsid w:val="00761F3A"/>
    <w:rsid w:val="00765987"/>
    <w:rsid w:val="00766D8E"/>
    <w:rsid w:val="00767E8A"/>
    <w:rsid w:val="00770674"/>
    <w:rsid w:val="007708EA"/>
    <w:rsid w:val="00771D57"/>
    <w:rsid w:val="00773DEE"/>
    <w:rsid w:val="007835B3"/>
    <w:rsid w:val="0079171B"/>
    <w:rsid w:val="00792EA7"/>
    <w:rsid w:val="007A1D4B"/>
    <w:rsid w:val="007A350C"/>
    <w:rsid w:val="007A3745"/>
    <w:rsid w:val="007A7ABB"/>
    <w:rsid w:val="007B0633"/>
    <w:rsid w:val="007B099C"/>
    <w:rsid w:val="007B32DA"/>
    <w:rsid w:val="007B53BF"/>
    <w:rsid w:val="007B5485"/>
    <w:rsid w:val="007B55C5"/>
    <w:rsid w:val="007B62EE"/>
    <w:rsid w:val="007C1B0B"/>
    <w:rsid w:val="007C2773"/>
    <w:rsid w:val="007C2F05"/>
    <w:rsid w:val="007C5932"/>
    <w:rsid w:val="007D0351"/>
    <w:rsid w:val="007D0FBE"/>
    <w:rsid w:val="007D1466"/>
    <w:rsid w:val="007D2332"/>
    <w:rsid w:val="007D6A42"/>
    <w:rsid w:val="007D7B75"/>
    <w:rsid w:val="007E4727"/>
    <w:rsid w:val="007E4E8C"/>
    <w:rsid w:val="007E6367"/>
    <w:rsid w:val="007E64BB"/>
    <w:rsid w:val="007E6710"/>
    <w:rsid w:val="007F016E"/>
    <w:rsid w:val="007F0BDC"/>
    <w:rsid w:val="007F1F2D"/>
    <w:rsid w:val="007F57F4"/>
    <w:rsid w:val="008000CE"/>
    <w:rsid w:val="00800650"/>
    <w:rsid w:val="00803022"/>
    <w:rsid w:val="00803C77"/>
    <w:rsid w:val="00804B16"/>
    <w:rsid w:val="00810123"/>
    <w:rsid w:val="00815162"/>
    <w:rsid w:val="008151C3"/>
    <w:rsid w:val="0081673C"/>
    <w:rsid w:val="0081794B"/>
    <w:rsid w:val="00817D54"/>
    <w:rsid w:val="00821353"/>
    <w:rsid w:val="00823B46"/>
    <w:rsid w:val="008244AA"/>
    <w:rsid w:val="00831B01"/>
    <w:rsid w:val="008322DE"/>
    <w:rsid w:val="008363FB"/>
    <w:rsid w:val="008364D7"/>
    <w:rsid w:val="008401C7"/>
    <w:rsid w:val="00842A48"/>
    <w:rsid w:val="00843385"/>
    <w:rsid w:val="00844057"/>
    <w:rsid w:val="0085211E"/>
    <w:rsid w:val="00852DBC"/>
    <w:rsid w:val="00853702"/>
    <w:rsid w:val="00856AD2"/>
    <w:rsid w:val="00865328"/>
    <w:rsid w:val="00865C4C"/>
    <w:rsid w:val="00870206"/>
    <w:rsid w:val="00880820"/>
    <w:rsid w:val="00883297"/>
    <w:rsid w:val="0088452E"/>
    <w:rsid w:val="00884842"/>
    <w:rsid w:val="00885803"/>
    <w:rsid w:val="008858F6"/>
    <w:rsid w:val="00886169"/>
    <w:rsid w:val="00886B0A"/>
    <w:rsid w:val="00887296"/>
    <w:rsid w:val="00890745"/>
    <w:rsid w:val="0089145B"/>
    <w:rsid w:val="00892B35"/>
    <w:rsid w:val="0089447F"/>
    <w:rsid w:val="0089715B"/>
    <w:rsid w:val="008A09C1"/>
    <w:rsid w:val="008A440B"/>
    <w:rsid w:val="008A4D92"/>
    <w:rsid w:val="008B16F8"/>
    <w:rsid w:val="008B5A03"/>
    <w:rsid w:val="008C0547"/>
    <w:rsid w:val="008C4ABD"/>
    <w:rsid w:val="008C5263"/>
    <w:rsid w:val="008C59BC"/>
    <w:rsid w:val="008C64E0"/>
    <w:rsid w:val="008D055A"/>
    <w:rsid w:val="008D2123"/>
    <w:rsid w:val="008D272C"/>
    <w:rsid w:val="008D46C4"/>
    <w:rsid w:val="008D4E69"/>
    <w:rsid w:val="008D5D84"/>
    <w:rsid w:val="008E11D8"/>
    <w:rsid w:val="008E3010"/>
    <w:rsid w:val="008E4ACB"/>
    <w:rsid w:val="008F2C27"/>
    <w:rsid w:val="008F3644"/>
    <w:rsid w:val="008F564B"/>
    <w:rsid w:val="00904798"/>
    <w:rsid w:val="0092168F"/>
    <w:rsid w:val="009219FD"/>
    <w:rsid w:val="00926C9E"/>
    <w:rsid w:val="00927F34"/>
    <w:rsid w:val="00930ABF"/>
    <w:rsid w:val="00931799"/>
    <w:rsid w:val="00932805"/>
    <w:rsid w:val="00934D26"/>
    <w:rsid w:val="00935E75"/>
    <w:rsid w:val="00936094"/>
    <w:rsid w:val="009364F7"/>
    <w:rsid w:val="00937B9E"/>
    <w:rsid w:val="00941DBD"/>
    <w:rsid w:val="009421EB"/>
    <w:rsid w:val="009423A2"/>
    <w:rsid w:val="00946226"/>
    <w:rsid w:val="00954CFF"/>
    <w:rsid w:val="0096085C"/>
    <w:rsid w:val="009624C4"/>
    <w:rsid w:val="00963D43"/>
    <w:rsid w:val="009651CE"/>
    <w:rsid w:val="00970851"/>
    <w:rsid w:val="00972DDE"/>
    <w:rsid w:val="00976F8D"/>
    <w:rsid w:val="009778BB"/>
    <w:rsid w:val="00981ADE"/>
    <w:rsid w:val="00981CD0"/>
    <w:rsid w:val="00983BF0"/>
    <w:rsid w:val="00983FDE"/>
    <w:rsid w:val="009870BF"/>
    <w:rsid w:val="0099065E"/>
    <w:rsid w:val="0099218E"/>
    <w:rsid w:val="0099276E"/>
    <w:rsid w:val="009974D5"/>
    <w:rsid w:val="009A03BC"/>
    <w:rsid w:val="009A1564"/>
    <w:rsid w:val="009A1788"/>
    <w:rsid w:val="009A3654"/>
    <w:rsid w:val="009B33A9"/>
    <w:rsid w:val="009B58AF"/>
    <w:rsid w:val="009B71CB"/>
    <w:rsid w:val="009B7501"/>
    <w:rsid w:val="009C2B5E"/>
    <w:rsid w:val="009C38CD"/>
    <w:rsid w:val="009C3905"/>
    <w:rsid w:val="009D0763"/>
    <w:rsid w:val="009D4A97"/>
    <w:rsid w:val="009D4F08"/>
    <w:rsid w:val="009D536E"/>
    <w:rsid w:val="009D75A7"/>
    <w:rsid w:val="009D7C62"/>
    <w:rsid w:val="009E0F30"/>
    <w:rsid w:val="009E4946"/>
    <w:rsid w:val="009E63C1"/>
    <w:rsid w:val="009E6D15"/>
    <w:rsid w:val="009F16EE"/>
    <w:rsid w:val="009F2671"/>
    <w:rsid w:val="009F4CD5"/>
    <w:rsid w:val="009F5655"/>
    <w:rsid w:val="009F6B27"/>
    <w:rsid w:val="009F6C7A"/>
    <w:rsid w:val="009F7BA4"/>
    <w:rsid w:val="00A00A3D"/>
    <w:rsid w:val="00A01DB4"/>
    <w:rsid w:val="00A0272C"/>
    <w:rsid w:val="00A03875"/>
    <w:rsid w:val="00A04C49"/>
    <w:rsid w:val="00A06B2C"/>
    <w:rsid w:val="00A112B5"/>
    <w:rsid w:val="00A14573"/>
    <w:rsid w:val="00A15252"/>
    <w:rsid w:val="00A17E08"/>
    <w:rsid w:val="00A22C19"/>
    <w:rsid w:val="00A24675"/>
    <w:rsid w:val="00A25E54"/>
    <w:rsid w:val="00A3103A"/>
    <w:rsid w:val="00A3174B"/>
    <w:rsid w:val="00A33D4F"/>
    <w:rsid w:val="00A33F74"/>
    <w:rsid w:val="00A341DC"/>
    <w:rsid w:val="00A354DE"/>
    <w:rsid w:val="00A35739"/>
    <w:rsid w:val="00A36260"/>
    <w:rsid w:val="00A37736"/>
    <w:rsid w:val="00A415A7"/>
    <w:rsid w:val="00A43673"/>
    <w:rsid w:val="00A54134"/>
    <w:rsid w:val="00A56CDC"/>
    <w:rsid w:val="00A57D1A"/>
    <w:rsid w:val="00A6165F"/>
    <w:rsid w:val="00A63124"/>
    <w:rsid w:val="00A63A9D"/>
    <w:rsid w:val="00A63C30"/>
    <w:rsid w:val="00A70403"/>
    <w:rsid w:val="00A74283"/>
    <w:rsid w:val="00A74A20"/>
    <w:rsid w:val="00A74D50"/>
    <w:rsid w:val="00A77B75"/>
    <w:rsid w:val="00A81378"/>
    <w:rsid w:val="00A8183A"/>
    <w:rsid w:val="00A82C17"/>
    <w:rsid w:val="00A83A32"/>
    <w:rsid w:val="00A844FF"/>
    <w:rsid w:val="00A8480F"/>
    <w:rsid w:val="00A85B5C"/>
    <w:rsid w:val="00A87437"/>
    <w:rsid w:val="00A9464F"/>
    <w:rsid w:val="00A961BF"/>
    <w:rsid w:val="00AA0369"/>
    <w:rsid w:val="00AA30B1"/>
    <w:rsid w:val="00AA3E14"/>
    <w:rsid w:val="00AA529E"/>
    <w:rsid w:val="00AB173D"/>
    <w:rsid w:val="00AB306B"/>
    <w:rsid w:val="00AB3619"/>
    <w:rsid w:val="00AB5E6E"/>
    <w:rsid w:val="00AB6F0B"/>
    <w:rsid w:val="00AB718F"/>
    <w:rsid w:val="00AB71AA"/>
    <w:rsid w:val="00AC3310"/>
    <w:rsid w:val="00AC62AB"/>
    <w:rsid w:val="00AD29B7"/>
    <w:rsid w:val="00AD3D16"/>
    <w:rsid w:val="00AE0E95"/>
    <w:rsid w:val="00AE119C"/>
    <w:rsid w:val="00AF5E16"/>
    <w:rsid w:val="00B00E00"/>
    <w:rsid w:val="00B01739"/>
    <w:rsid w:val="00B03825"/>
    <w:rsid w:val="00B04600"/>
    <w:rsid w:val="00B04AAD"/>
    <w:rsid w:val="00B05C29"/>
    <w:rsid w:val="00B06C68"/>
    <w:rsid w:val="00B116CF"/>
    <w:rsid w:val="00B16178"/>
    <w:rsid w:val="00B16F50"/>
    <w:rsid w:val="00B1765E"/>
    <w:rsid w:val="00B209BE"/>
    <w:rsid w:val="00B22C7B"/>
    <w:rsid w:val="00B24D74"/>
    <w:rsid w:val="00B26DED"/>
    <w:rsid w:val="00B2743D"/>
    <w:rsid w:val="00B3050F"/>
    <w:rsid w:val="00B315D9"/>
    <w:rsid w:val="00B32B70"/>
    <w:rsid w:val="00B40320"/>
    <w:rsid w:val="00B40D5E"/>
    <w:rsid w:val="00B51A3A"/>
    <w:rsid w:val="00B52AB5"/>
    <w:rsid w:val="00B53D86"/>
    <w:rsid w:val="00B5771F"/>
    <w:rsid w:val="00B57E2F"/>
    <w:rsid w:val="00B616F8"/>
    <w:rsid w:val="00B643C0"/>
    <w:rsid w:val="00B6574F"/>
    <w:rsid w:val="00B65E7C"/>
    <w:rsid w:val="00B664F0"/>
    <w:rsid w:val="00B67D8F"/>
    <w:rsid w:val="00B67E0E"/>
    <w:rsid w:val="00B71A2F"/>
    <w:rsid w:val="00B74AB7"/>
    <w:rsid w:val="00B75FDE"/>
    <w:rsid w:val="00B8269F"/>
    <w:rsid w:val="00B828AB"/>
    <w:rsid w:val="00B839E7"/>
    <w:rsid w:val="00B8453D"/>
    <w:rsid w:val="00B84730"/>
    <w:rsid w:val="00B907DE"/>
    <w:rsid w:val="00B920F3"/>
    <w:rsid w:val="00B923B3"/>
    <w:rsid w:val="00B92E07"/>
    <w:rsid w:val="00B9324B"/>
    <w:rsid w:val="00B93A95"/>
    <w:rsid w:val="00B952DA"/>
    <w:rsid w:val="00B95E7B"/>
    <w:rsid w:val="00B97C69"/>
    <w:rsid w:val="00BA250E"/>
    <w:rsid w:val="00BA2BA8"/>
    <w:rsid w:val="00BA644E"/>
    <w:rsid w:val="00BA7E63"/>
    <w:rsid w:val="00BB195C"/>
    <w:rsid w:val="00BB2415"/>
    <w:rsid w:val="00BB320F"/>
    <w:rsid w:val="00BB3594"/>
    <w:rsid w:val="00BB56A7"/>
    <w:rsid w:val="00BB6AD3"/>
    <w:rsid w:val="00BB7F46"/>
    <w:rsid w:val="00BC0BF7"/>
    <w:rsid w:val="00BC406B"/>
    <w:rsid w:val="00BC7296"/>
    <w:rsid w:val="00BD2432"/>
    <w:rsid w:val="00BD5F19"/>
    <w:rsid w:val="00BD642F"/>
    <w:rsid w:val="00BD76E2"/>
    <w:rsid w:val="00BE0B4D"/>
    <w:rsid w:val="00BE62BD"/>
    <w:rsid w:val="00BE7BB6"/>
    <w:rsid w:val="00BF119E"/>
    <w:rsid w:val="00BF3610"/>
    <w:rsid w:val="00BF37B9"/>
    <w:rsid w:val="00BF3B8D"/>
    <w:rsid w:val="00BF51F3"/>
    <w:rsid w:val="00C018A0"/>
    <w:rsid w:val="00C01FAC"/>
    <w:rsid w:val="00C0251B"/>
    <w:rsid w:val="00C02C4C"/>
    <w:rsid w:val="00C03864"/>
    <w:rsid w:val="00C03CB9"/>
    <w:rsid w:val="00C0454B"/>
    <w:rsid w:val="00C067EE"/>
    <w:rsid w:val="00C11056"/>
    <w:rsid w:val="00C1281D"/>
    <w:rsid w:val="00C12BC4"/>
    <w:rsid w:val="00C16E12"/>
    <w:rsid w:val="00C17F9E"/>
    <w:rsid w:val="00C2654D"/>
    <w:rsid w:val="00C26FC4"/>
    <w:rsid w:val="00C3073E"/>
    <w:rsid w:val="00C33C33"/>
    <w:rsid w:val="00C424A0"/>
    <w:rsid w:val="00C46DDD"/>
    <w:rsid w:val="00C50209"/>
    <w:rsid w:val="00C51997"/>
    <w:rsid w:val="00C51E12"/>
    <w:rsid w:val="00C60BE8"/>
    <w:rsid w:val="00C61C96"/>
    <w:rsid w:val="00C61DD6"/>
    <w:rsid w:val="00C647BD"/>
    <w:rsid w:val="00C65F17"/>
    <w:rsid w:val="00C672C2"/>
    <w:rsid w:val="00C7464D"/>
    <w:rsid w:val="00C75630"/>
    <w:rsid w:val="00C80E44"/>
    <w:rsid w:val="00C8195D"/>
    <w:rsid w:val="00C8258A"/>
    <w:rsid w:val="00C841B0"/>
    <w:rsid w:val="00C85B1E"/>
    <w:rsid w:val="00C86452"/>
    <w:rsid w:val="00C87966"/>
    <w:rsid w:val="00C929CD"/>
    <w:rsid w:val="00C92A80"/>
    <w:rsid w:val="00C93429"/>
    <w:rsid w:val="00C9362A"/>
    <w:rsid w:val="00C94D0C"/>
    <w:rsid w:val="00CA22B9"/>
    <w:rsid w:val="00CA57BC"/>
    <w:rsid w:val="00CA7F87"/>
    <w:rsid w:val="00CB0B79"/>
    <w:rsid w:val="00CB3124"/>
    <w:rsid w:val="00CB3FEF"/>
    <w:rsid w:val="00CB4594"/>
    <w:rsid w:val="00CB505E"/>
    <w:rsid w:val="00CB64CD"/>
    <w:rsid w:val="00CC1BFD"/>
    <w:rsid w:val="00CC4C06"/>
    <w:rsid w:val="00CC4C35"/>
    <w:rsid w:val="00CC5829"/>
    <w:rsid w:val="00CC70FA"/>
    <w:rsid w:val="00CD053F"/>
    <w:rsid w:val="00CD0FBF"/>
    <w:rsid w:val="00CD132D"/>
    <w:rsid w:val="00CD16C8"/>
    <w:rsid w:val="00CD57D3"/>
    <w:rsid w:val="00CD58C3"/>
    <w:rsid w:val="00CD623E"/>
    <w:rsid w:val="00CE1042"/>
    <w:rsid w:val="00CE43B6"/>
    <w:rsid w:val="00CE4985"/>
    <w:rsid w:val="00CE4CEE"/>
    <w:rsid w:val="00CE58D9"/>
    <w:rsid w:val="00CE5D6D"/>
    <w:rsid w:val="00CF0E34"/>
    <w:rsid w:val="00CF231D"/>
    <w:rsid w:val="00CF28B3"/>
    <w:rsid w:val="00CF2C99"/>
    <w:rsid w:val="00CF48CA"/>
    <w:rsid w:val="00CF7187"/>
    <w:rsid w:val="00D070A4"/>
    <w:rsid w:val="00D10280"/>
    <w:rsid w:val="00D110D1"/>
    <w:rsid w:val="00D1120E"/>
    <w:rsid w:val="00D1154F"/>
    <w:rsid w:val="00D12B10"/>
    <w:rsid w:val="00D21E2C"/>
    <w:rsid w:val="00D22D24"/>
    <w:rsid w:val="00D23D44"/>
    <w:rsid w:val="00D25115"/>
    <w:rsid w:val="00D27773"/>
    <w:rsid w:val="00D33358"/>
    <w:rsid w:val="00D33DD3"/>
    <w:rsid w:val="00D421A6"/>
    <w:rsid w:val="00D43338"/>
    <w:rsid w:val="00D46A52"/>
    <w:rsid w:val="00D54188"/>
    <w:rsid w:val="00D63C27"/>
    <w:rsid w:val="00D65A7B"/>
    <w:rsid w:val="00D807B1"/>
    <w:rsid w:val="00D808EC"/>
    <w:rsid w:val="00D832F0"/>
    <w:rsid w:val="00D85D3E"/>
    <w:rsid w:val="00D868FA"/>
    <w:rsid w:val="00D86F80"/>
    <w:rsid w:val="00D9062E"/>
    <w:rsid w:val="00D92183"/>
    <w:rsid w:val="00D93A4A"/>
    <w:rsid w:val="00D96DE1"/>
    <w:rsid w:val="00DA592B"/>
    <w:rsid w:val="00DA62BA"/>
    <w:rsid w:val="00DA791A"/>
    <w:rsid w:val="00DB034D"/>
    <w:rsid w:val="00DB19A9"/>
    <w:rsid w:val="00DB226E"/>
    <w:rsid w:val="00DB2470"/>
    <w:rsid w:val="00DB30C6"/>
    <w:rsid w:val="00DC08F6"/>
    <w:rsid w:val="00DC0C4A"/>
    <w:rsid w:val="00DC0D9A"/>
    <w:rsid w:val="00DC40A6"/>
    <w:rsid w:val="00DC6EFE"/>
    <w:rsid w:val="00DD2FA3"/>
    <w:rsid w:val="00DD46DE"/>
    <w:rsid w:val="00DD472D"/>
    <w:rsid w:val="00DD6ED8"/>
    <w:rsid w:val="00DE474E"/>
    <w:rsid w:val="00DE4902"/>
    <w:rsid w:val="00DE4961"/>
    <w:rsid w:val="00DE614E"/>
    <w:rsid w:val="00DE61ED"/>
    <w:rsid w:val="00DF00CC"/>
    <w:rsid w:val="00DF0D6D"/>
    <w:rsid w:val="00DF1213"/>
    <w:rsid w:val="00DF3C30"/>
    <w:rsid w:val="00DF3CBC"/>
    <w:rsid w:val="00DF51EF"/>
    <w:rsid w:val="00DF6AAF"/>
    <w:rsid w:val="00E0180A"/>
    <w:rsid w:val="00E03B64"/>
    <w:rsid w:val="00E066FF"/>
    <w:rsid w:val="00E076BC"/>
    <w:rsid w:val="00E1086B"/>
    <w:rsid w:val="00E14643"/>
    <w:rsid w:val="00E16967"/>
    <w:rsid w:val="00E16EC9"/>
    <w:rsid w:val="00E2040B"/>
    <w:rsid w:val="00E20433"/>
    <w:rsid w:val="00E22D93"/>
    <w:rsid w:val="00E23A49"/>
    <w:rsid w:val="00E26E88"/>
    <w:rsid w:val="00E34255"/>
    <w:rsid w:val="00E34D63"/>
    <w:rsid w:val="00E370E1"/>
    <w:rsid w:val="00E40A26"/>
    <w:rsid w:val="00E42D96"/>
    <w:rsid w:val="00E5348E"/>
    <w:rsid w:val="00E621FF"/>
    <w:rsid w:val="00E62E92"/>
    <w:rsid w:val="00E7075F"/>
    <w:rsid w:val="00E72653"/>
    <w:rsid w:val="00E72B3F"/>
    <w:rsid w:val="00E77FF9"/>
    <w:rsid w:val="00E81EC0"/>
    <w:rsid w:val="00E822FD"/>
    <w:rsid w:val="00E836E4"/>
    <w:rsid w:val="00E84445"/>
    <w:rsid w:val="00E85B26"/>
    <w:rsid w:val="00E85B76"/>
    <w:rsid w:val="00E8669E"/>
    <w:rsid w:val="00E878F9"/>
    <w:rsid w:val="00E90833"/>
    <w:rsid w:val="00E93270"/>
    <w:rsid w:val="00E956C1"/>
    <w:rsid w:val="00E9699D"/>
    <w:rsid w:val="00EA0E7F"/>
    <w:rsid w:val="00EA7E98"/>
    <w:rsid w:val="00EB0430"/>
    <w:rsid w:val="00EB0C76"/>
    <w:rsid w:val="00EB2780"/>
    <w:rsid w:val="00EB3159"/>
    <w:rsid w:val="00EB338E"/>
    <w:rsid w:val="00EC1C87"/>
    <w:rsid w:val="00EC32B5"/>
    <w:rsid w:val="00EC4DB7"/>
    <w:rsid w:val="00EC593D"/>
    <w:rsid w:val="00EC6C5B"/>
    <w:rsid w:val="00ED2490"/>
    <w:rsid w:val="00ED3936"/>
    <w:rsid w:val="00ED3BBC"/>
    <w:rsid w:val="00ED4B83"/>
    <w:rsid w:val="00ED52AB"/>
    <w:rsid w:val="00ED60D8"/>
    <w:rsid w:val="00ED773C"/>
    <w:rsid w:val="00EE04AE"/>
    <w:rsid w:val="00EE0AE8"/>
    <w:rsid w:val="00EE1272"/>
    <w:rsid w:val="00EE3C31"/>
    <w:rsid w:val="00EE4363"/>
    <w:rsid w:val="00EE4424"/>
    <w:rsid w:val="00EE4D89"/>
    <w:rsid w:val="00EE5F93"/>
    <w:rsid w:val="00EE5FD8"/>
    <w:rsid w:val="00EE6383"/>
    <w:rsid w:val="00EE6563"/>
    <w:rsid w:val="00EE7F6F"/>
    <w:rsid w:val="00EF1432"/>
    <w:rsid w:val="00EF1BDE"/>
    <w:rsid w:val="00EF2292"/>
    <w:rsid w:val="00EF2E53"/>
    <w:rsid w:val="00EF5ED8"/>
    <w:rsid w:val="00F023A0"/>
    <w:rsid w:val="00F0249E"/>
    <w:rsid w:val="00F05F33"/>
    <w:rsid w:val="00F06255"/>
    <w:rsid w:val="00F07A02"/>
    <w:rsid w:val="00F10F39"/>
    <w:rsid w:val="00F14DCB"/>
    <w:rsid w:val="00F166A3"/>
    <w:rsid w:val="00F16BCA"/>
    <w:rsid w:val="00F17C7A"/>
    <w:rsid w:val="00F216F4"/>
    <w:rsid w:val="00F21BB8"/>
    <w:rsid w:val="00F23949"/>
    <w:rsid w:val="00F24958"/>
    <w:rsid w:val="00F24B02"/>
    <w:rsid w:val="00F25487"/>
    <w:rsid w:val="00F26DB7"/>
    <w:rsid w:val="00F27A80"/>
    <w:rsid w:val="00F30199"/>
    <w:rsid w:val="00F30EB2"/>
    <w:rsid w:val="00F32040"/>
    <w:rsid w:val="00F330AD"/>
    <w:rsid w:val="00F33713"/>
    <w:rsid w:val="00F3443B"/>
    <w:rsid w:val="00F35F51"/>
    <w:rsid w:val="00F40E8C"/>
    <w:rsid w:val="00F41D7B"/>
    <w:rsid w:val="00F41F16"/>
    <w:rsid w:val="00F4471F"/>
    <w:rsid w:val="00F47095"/>
    <w:rsid w:val="00F5198C"/>
    <w:rsid w:val="00F51F88"/>
    <w:rsid w:val="00F53F95"/>
    <w:rsid w:val="00F638DC"/>
    <w:rsid w:val="00F642FA"/>
    <w:rsid w:val="00F66F42"/>
    <w:rsid w:val="00F70059"/>
    <w:rsid w:val="00F70515"/>
    <w:rsid w:val="00F729D6"/>
    <w:rsid w:val="00F74A52"/>
    <w:rsid w:val="00F7753E"/>
    <w:rsid w:val="00F81877"/>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2F64"/>
    <w:rsid w:val="00FC36E6"/>
    <w:rsid w:val="00FC4BD3"/>
    <w:rsid w:val="00FC6C9B"/>
    <w:rsid w:val="00FC6FB9"/>
    <w:rsid w:val="00FD0CCE"/>
    <w:rsid w:val="00FD3E97"/>
    <w:rsid w:val="00FD5139"/>
    <w:rsid w:val="00FD5E41"/>
    <w:rsid w:val="00FD7F96"/>
    <w:rsid w:val="00FE60BD"/>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145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890919739">
          <w:marLeft w:val="0"/>
          <w:marRight w:val="0"/>
          <w:marTop w:val="0"/>
          <w:marBottom w:val="0"/>
          <w:divBdr>
            <w:top w:val="none" w:sz="0" w:space="0" w:color="auto"/>
            <w:left w:val="none" w:sz="0" w:space="0" w:color="auto"/>
            <w:bottom w:val="none" w:sz="0" w:space="0" w:color="auto"/>
            <w:right w:val="none" w:sz="0" w:space="0" w:color="auto"/>
          </w:divBdr>
          <w:divsChild>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1169253197">
          <w:marLeft w:val="0"/>
          <w:marRight w:val="0"/>
          <w:marTop w:val="0"/>
          <w:marBottom w:val="0"/>
          <w:divBdr>
            <w:top w:val="none" w:sz="0" w:space="0" w:color="auto"/>
            <w:left w:val="none" w:sz="0" w:space="0" w:color="auto"/>
            <w:bottom w:val="none" w:sz="0" w:space="0" w:color="auto"/>
            <w:right w:val="none" w:sz="0" w:space="0" w:color="auto"/>
          </w:divBdr>
        </w:div>
        <w:div w:id="921765070">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1696079758">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201095911">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24912214">
          <w:marLeft w:val="0"/>
          <w:marRight w:val="0"/>
          <w:marTop w:val="0"/>
          <w:marBottom w:val="0"/>
          <w:divBdr>
            <w:top w:val="none" w:sz="0" w:space="0" w:color="auto"/>
            <w:left w:val="none" w:sz="0" w:space="0" w:color="auto"/>
            <w:bottom w:val="none" w:sz="0" w:space="0" w:color="auto"/>
            <w:right w:val="none" w:sz="0" w:space="0" w:color="auto"/>
          </w:divBdr>
        </w:div>
        <w:div w:id="4552496">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86064570">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hestar.com/yourtoronto/education/2014/04/02/ontario_teachers_seek_smaller_class_sizes_especially_with_more_specialneeds_kids.html" TargetMode="External"/><Relationship Id="rId18" Type="http://schemas.openxmlformats.org/officeDocument/2006/relationships/hyperlink" Target="http://www.sandboxproject.ca/" TargetMode="External"/><Relationship Id="rId26" Type="http://schemas.openxmlformats.org/officeDocument/2006/relationships/hyperlink" Target="http://www.ncbi.nlm.nih.gov/pubmed?term=Xu%20L%5BAuthor%5D&amp;cauthor=true&amp;cauthor_uid=24476085" TargetMode="External"/><Relationship Id="rId39" Type="http://schemas.openxmlformats.org/officeDocument/2006/relationships/hyperlink" Target="mailto:susan.santiago@sickkids.ca" TargetMode="External"/><Relationship Id="rId21" Type="http://schemas.openxmlformats.org/officeDocument/2006/relationships/hyperlink" Target="http://www.ncbi.nlm.nih.gov/pubmed?term=Law%20M%5BAuthor%5D&amp;cauthor=true&amp;cauthor_uid=24476085" TargetMode="External"/><Relationship Id="rId34" Type="http://schemas.openxmlformats.org/officeDocument/2006/relationships/hyperlink" Target="http://www.cangrands.com/campout.htm" TargetMode="External"/><Relationship Id="rId42" Type="http://schemas.openxmlformats.org/officeDocument/2006/relationships/hyperlink" Target="http://participation-environment.canchild.ca/en/families_tip_sheets.asp" TargetMode="External"/><Relationship Id="rId47" Type="http://schemas.openxmlformats.org/officeDocument/2006/relationships/hyperlink" Target="http://www.meilleurdepart.org/resources/alcool/pdf/reference_consumption_alcool.pdf" TargetMode="External"/><Relationship Id="rId50" Type="http://schemas.openxmlformats.org/officeDocument/2006/relationships/hyperlink" Target="mailto:mnchp@healthnexus.ca" TargetMode="External"/><Relationship Id="rId55" Type="http://schemas.openxmlformats.org/officeDocument/2006/relationships/hyperlink" Target="https://twitter.com/Health_Nexus" TargetMode="External"/><Relationship Id="rId63" Type="http://schemas.openxmlformats.org/officeDocument/2006/relationships/hyperlink" Target="https://twitter.com/Nexus_Sante"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cl-cca.ca/pdfs/OtherReports/201009KohenUppalKhanVisentinFullReport.pdf" TargetMode="External"/><Relationship Id="rId29" Type="http://schemas.openxmlformats.org/officeDocument/2006/relationships/hyperlink" Target="http://pediatrics.aappublications.org/content/early/2015/01/07/peds.2014-14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ren.gov.on.ca/htdocs/English/topics/specialneeds/index.aspx" TargetMode="External"/><Relationship Id="rId24" Type="http://schemas.openxmlformats.org/officeDocument/2006/relationships/hyperlink" Target="http://www.ncbi.nlm.nih.gov/pubmed?term=Kertoy%20M%5BAuthor%5D&amp;cauthor=true&amp;cauthor_uid=24476085" TargetMode="External"/><Relationship Id="rId32" Type="http://schemas.openxmlformats.org/officeDocument/2006/relationships/hyperlink" Target="http://www.cra-arc.gc.ca/cdb/" TargetMode="External"/><Relationship Id="rId37" Type="http://schemas.openxmlformats.org/officeDocument/2006/relationships/hyperlink" Target="http://interprofessional.ubc.ca/ClaimingFullCitizenship2015/" TargetMode="External"/><Relationship Id="rId40" Type="http://schemas.openxmlformats.org/officeDocument/2006/relationships/hyperlink" Target="http://www.specialinkcanada.org/about/rating%20scales.html" TargetMode="External"/><Relationship Id="rId45" Type="http://schemas.openxmlformats.org/officeDocument/2006/relationships/hyperlink" Target="http://www.meilleurdepart.org/resources/alcool/pdf/desk_reference_fre.pdf" TargetMode="External"/><Relationship Id="rId53" Type="http://schemas.openxmlformats.org/officeDocument/2006/relationships/hyperlink" Target="http://www.beststart.org/services/MNCHP.html" TargetMode="External"/><Relationship Id="rId58" Type="http://schemas.openxmlformats.org/officeDocument/2006/relationships/hyperlink" Target="http://lists.beststart.org/listinfo.cgi/bsasc-beststart.org" TargetMode="External"/><Relationship Id="rId66" Type="http://schemas.openxmlformats.org/officeDocument/2006/relationships/hyperlink" Target="http://www.nexussante.ca/prixdeleadership/index.html" TargetMode="External"/><Relationship Id="rId5" Type="http://schemas.openxmlformats.org/officeDocument/2006/relationships/settings" Target="settings.xml"/><Relationship Id="rId15" Type="http://schemas.openxmlformats.org/officeDocument/2006/relationships/hyperlink" Target="https://www.youtube.com/watch?v=fR0V8rbMYFY&amp;feature=youtu.be" TargetMode="External"/><Relationship Id="rId23" Type="http://schemas.openxmlformats.org/officeDocument/2006/relationships/hyperlink" Target="http://www.ncbi.nlm.nih.gov/pubmed?term=Anaby%20D%5BAuthor%5D&amp;cauthor=true&amp;cauthor_uid=24476085" TargetMode="External"/><Relationship Id="rId28" Type="http://schemas.openxmlformats.org/officeDocument/2006/relationships/hyperlink" Target="http://www.biomedcentral.com/content/pdf/1471-2431-14-26.pdf" TargetMode="External"/><Relationship Id="rId36" Type="http://schemas.openxmlformats.org/officeDocument/2006/relationships/hyperlink" Target="http://www.un.org/disabilities/convention/conventionfull.shtml" TargetMode="External"/><Relationship Id="rId49" Type="http://schemas.openxmlformats.org/officeDocument/2006/relationships/hyperlink" Target="http://www.meilleurdepart.org/SurLaBonneVoie/index.html" TargetMode="External"/><Relationship Id="rId57" Type="http://schemas.openxmlformats.org/officeDocument/2006/relationships/hyperlink" Target="https://vimeo.com/user9493317" TargetMode="External"/><Relationship Id="rId61" Type="http://schemas.openxmlformats.org/officeDocument/2006/relationships/hyperlink" Target="http://www.meilleurdepart.org/services/bulletins.html" TargetMode="External"/><Relationship Id="rId10" Type="http://schemas.openxmlformats.org/officeDocument/2006/relationships/image" Target="media/image1.png"/><Relationship Id="rId19" Type="http://schemas.openxmlformats.org/officeDocument/2006/relationships/hyperlink" Target="http://content.yudu.com/Library/A1xtq4/TheSandboxProject/resources/index.htm?referrerUrl=http%3A//free.yudu.com/item/details/565280/The-Sandbox-Project%3Fedit_mode%3Don" TargetMode="External"/><Relationship Id="rId31" Type="http://schemas.openxmlformats.org/officeDocument/2006/relationships/hyperlink" Target="http://www.ldao.ca/" TargetMode="External"/><Relationship Id="rId44" Type="http://schemas.openxmlformats.org/officeDocument/2006/relationships/hyperlink" Target="http://www.beststart.org/resources/alc_reduction/pdf/brstfd_alc_deskref_eng.pdf" TargetMode="External"/><Relationship Id="rId52" Type="http://schemas.openxmlformats.org/officeDocument/2006/relationships/hyperlink" Target="https://listserv.yorku.ca/archives/click4hp.html" TargetMode="External"/><Relationship Id="rId60" Type="http://schemas.openxmlformats.org/officeDocument/2006/relationships/hyperlink" Target="http://www.leblocnotes.ca/" TargetMode="External"/><Relationship Id="rId65" Type="http://schemas.openxmlformats.org/officeDocument/2006/relationships/hyperlink" Target="https://vimeo.com/user9493317" TargetMode="External"/><Relationship Id="rId4" Type="http://schemas.microsoft.com/office/2007/relationships/stylesWithEffects" Target="stylesWithEffects.xml"/><Relationship Id="rId9" Type="http://schemas.openxmlformats.org/officeDocument/2006/relationships/hyperlink" Target="http://en.beststart.org/services/information-exchange" TargetMode="External"/><Relationship Id="rId14" Type="http://schemas.openxmlformats.org/officeDocument/2006/relationships/hyperlink" Target="http://www.thestar.com/yourtoronto/education/2014/04/28/special_needs_kids_often_told_to_stay_home_from_school_says_people_for_education_report.html" TargetMode="External"/><Relationship Id="rId22" Type="http://schemas.openxmlformats.org/officeDocument/2006/relationships/hyperlink" Target="http://www.ncbi.nlm.nih.gov/pubmed?term=Hanna%20S%5BAuthor%5D&amp;cauthor=true&amp;cauthor_uid=24476085" TargetMode="External"/><Relationship Id="rId27" Type="http://schemas.openxmlformats.org/officeDocument/2006/relationships/hyperlink" Target="http://www.biomedcentral.com/1471-2431/14/26" TargetMode="External"/><Relationship Id="rId30" Type="http://schemas.openxmlformats.org/officeDocument/2006/relationships/hyperlink" Target="http://www.children.gov.on.ca/htdocs/English/topics/specialneeds/strategy/index.aspx" TargetMode="External"/><Relationship Id="rId35" Type="http://schemas.openxmlformats.org/officeDocument/2006/relationships/hyperlink" Target="http://members.shaw.ca/individualizedfunding/Declaration.htm" TargetMode="External"/><Relationship Id="rId43" Type="http://schemas.openxmlformats.org/officeDocument/2006/relationships/hyperlink" Target="http://participation-environment.canchild.ca/en/want_to_participate_tip_sheets.asp" TargetMode="External"/><Relationship Id="rId48" Type="http://schemas.openxmlformats.org/officeDocument/2006/relationships/hyperlink" Target="http://www.beststart.org/OnTrack_English/" TargetMode="External"/><Relationship Id="rId56" Type="http://schemas.openxmlformats.org/officeDocument/2006/relationships/hyperlink" Target="http://www.youtube.com/user/healthnexussante" TargetMode="External"/><Relationship Id="rId64" Type="http://schemas.openxmlformats.org/officeDocument/2006/relationships/hyperlink" Target="http://www.youtube.com/user/healthnexussante"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ohpe.ca/" TargetMode="External"/><Relationship Id="rId3" Type="http://schemas.openxmlformats.org/officeDocument/2006/relationships/styles" Target="styles.xml"/><Relationship Id="rId12" Type="http://schemas.openxmlformats.org/officeDocument/2006/relationships/hyperlink" Target="http://buildingbetterschools.ca/" TargetMode="External"/><Relationship Id="rId17" Type="http://schemas.openxmlformats.org/officeDocument/2006/relationships/hyperlink" Target="http://www.ccl-cca.ca/CCL/Reports/OtherReports/201009KohenUppalKhanVisentinAccessBarriers.html" TargetMode="External"/><Relationship Id="rId25" Type="http://schemas.openxmlformats.org/officeDocument/2006/relationships/hyperlink" Target="http://www.ncbi.nlm.nih.gov/pubmed?term=King%20G%5BAuthor%5D&amp;cauthor=true&amp;cauthor_uid=24476085" TargetMode="External"/><Relationship Id="rId33" Type="http://schemas.openxmlformats.org/officeDocument/2006/relationships/hyperlink" Target="http://www.servicecanada.gc.ca/eng/goc/cdb.shtml" TargetMode="External"/><Relationship Id="rId38" Type="http://schemas.openxmlformats.org/officeDocument/2006/relationships/hyperlink" Target="http://www.motherisk.org/FAR/index.jsp" TargetMode="External"/><Relationship Id="rId46" Type="http://schemas.openxmlformats.org/officeDocument/2006/relationships/hyperlink" Target="http://www.beststart.org/resources/alc_reduction/pdf/DR_alcohol_08.pdf" TargetMode="External"/><Relationship Id="rId59" Type="http://schemas.openxmlformats.org/officeDocument/2006/relationships/hyperlink" Target="http://www.healthnexus.ca/leadershipaward" TargetMode="External"/><Relationship Id="rId67" Type="http://schemas.openxmlformats.org/officeDocument/2006/relationships/header" Target="header1.xml"/><Relationship Id="rId20" Type="http://schemas.openxmlformats.org/officeDocument/2006/relationships/hyperlink" Target="http://www.policyschool.ucalgary.ca/sites/default/files/research/emery-autism-costs.pdf" TargetMode="External"/><Relationship Id="rId41" Type="http://schemas.openxmlformats.org/officeDocument/2006/relationships/hyperlink" Target="http://www.children.gov.on.ca/htdocs/English/topics/specialneeds/autism/index.aspx" TargetMode="External"/><Relationship Id="rId54" Type="http://schemas.openxmlformats.org/officeDocument/2006/relationships/hyperlink" Target="http://en.healthnexus.ca/" TargetMode="External"/><Relationship Id="rId62" Type="http://schemas.openxmlformats.org/officeDocument/2006/relationships/hyperlink" Target="http://fr.nexussante.ca/"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D604-B714-44E9-BBC6-01B6091E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30479</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Colaiacovo, Natalie</cp:lastModifiedBy>
  <cp:revision>5</cp:revision>
  <cp:lastPrinted>2015-02-06T15:04:00Z</cp:lastPrinted>
  <dcterms:created xsi:type="dcterms:W3CDTF">2015-02-06T14:41:00Z</dcterms:created>
  <dcterms:modified xsi:type="dcterms:W3CDTF">2015-02-06T15:05:00Z</dcterms:modified>
</cp:coreProperties>
</file>